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89ba7aa95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ChatGPT提升教學及研究 花凱龍等談其廣泛應用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資訊處遠距教學發展中心於5月15日中午12時舉辦智慧大未來GO！數位學習深耕講座第三場—「ChatGPT指示工程設計與教學應用」，由資訊長郭經華主持，邀請台灣微軟首席技術長花凱龍、資管系助理教授鄭培宇、英文系系主任林怡弟與助理教授包俊傑，和人工智慧學系教授游國忠，分別以「生成式AI技術與教育領域的應用」、「如何應用ChatGPT提升教學及研究效率」、「ChatGPT and English Composition」和「應用ChatGPT在程式設計課程」為題演講，吸引校內外共273人聆聽。
</w:t>
          <w:br/>
          <w:t>　花凱龍說明生成式AI的基礎觀念，以及其教育上的應用與未來趨勢發展。新時代人工智能能夠綜合大量資料、創造原創內容等，且技術不斷進步，功能越來越完備，微軟也不停地將AI技術整合至各應用平台，包括教育上的教學行政應用，以強化大眾對生成式AI的使用策略概念。
</w:t>
          <w:br/>
          <w:t>　「假設你一直在用舊的東西教學生，你就是在剝奪他們明天的成長。」鄭培宇在演講中簡述ChatGPT的功能，並分享如何將其應用在教學和研究上，包括潤飾文獻資料、出考題作業，以及教案的產製，說明許多運用技巧都能讓ChatGPT輕鬆地最大化利用。
</w:t>
          <w:br/>
          <w:t>　林怡弟和包俊傑以ChatGPT應用在英文作文課上的實測研究案例，展示學生靠著ChatGPT輔助後的正向學習成果，強調譯後編輯能力的重要性，並表示ChatGPT帶來的變化是不可避免和逆轉的，應將其整合到課堂中，作為提高學生寫作技能的策略之一。
</w:t>
          <w:br/>
          <w:t>　「學生實際動手做，改變才會開始。」游國忠在最後一場演講中，分享在程式設計課程中使用ChatGPT的經驗。他將ChatGPT結合至課程，並觀察學生學習狀況的改變，發現學生在學習活動中使用AI時，會善用原本的知識，加上創意結合ChatGPT，在學習新知的同時也獲得了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ac39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8c52332-b643-49ff-b0e8-40d1a85290ac.JPG"/>
                      <pic:cNvPicPr/>
                    </pic:nvPicPr>
                    <pic:blipFill>
                      <a:blip xmlns:r="http://schemas.openxmlformats.org/officeDocument/2006/relationships" r:embed="R600d5cd9effa46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0d5cd9effa464f" /></Relationships>
</file>