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f99854135d4db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水環系與台農院簽署合作意向書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水資源及環境工程學系與台灣水資源與農業研究院，於5月5日簽訂合作意向書，針對人才培育及產學合作進行交流。未來除了加強合作交流之外，台灣水資源與農業研究院自下學年度起提供15萬元獎學金，以及學生暑期實習機會，合作培育水資源與農業政策規劃之相關人才。
</w:t>
          <w:br/>
          <w:t>　意向書由水環系主任蔡孝忠、台灣水資源與農業研究院院長虞國興代表，在台農院簽署。除獎掖學生的獎學金及實習計畫外，為提升雙方教學與研究能量，將加強研究人員交流及定期辦理學術活動，並加強課題與研究計畫之研發與合作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b0a28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864f36c6-ba1a-4ed8-b94f-1be0f0dc5250.jpg"/>
                      <pic:cNvPicPr/>
                    </pic:nvPicPr>
                    <pic:blipFill>
                      <a:blip xmlns:r="http://schemas.openxmlformats.org/officeDocument/2006/relationships" r:embed="Re4679b586cec404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679b586cec404c" /></Relationships>
</file>