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c35e8a1ff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產學集智媒合交流 成果豐碩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研究發展處5月30日上午10時，在守謙國際中心HC306舉辦「2023產學集智媒合交流會」，邀請產業界人士與校內教師進行交流，希望透過強化彼此認識，促成具實用潛力的研究往產業延伸，建構產學合作的新模式，共同爭取政府產學計畫。逾50名產業界人士、校內教職員生參與。
</w:t>
          <w:br/>
          <w:t>研發長薛宏中致詞時表示，世界各國目前均有高中生中斷學習之現象，原因多為所學與日後工作相關甚少，其實在大學生及研究生方面也會有類似問題，如何協助學生們解決焦慮，並在畢業後具備產業需求之能力，即是大學教師更須面對的重點，尤其是目前備受關注的AI與SDGs的議題，不只是學校方面，就連企業都需要進行相關因應與布署，若能透過本次媒合會中達成共識並展開合作，進一步完成人才培訓，更能達到雙贏目標。
</w:t>
          <w:br/>
          <w:t>研究暨產學組組長潘伯申接著進行政府產學計畫書徵案介紹，讓與會產學雙方對於相關案件有更進一步認識，以利合作申請計畫作業；後續分別由漢辰科技處長楊仁淵、宜特科技總經理特助曾勝煜、科傳服務董事長古慶順、永光化學廠長陳坤木、佳典管理顧問總經理湯可弘、峰源製漆總經理張旭辰、捷合科技總經理陳松苗進行公司簡介及合作需求，潘伯申與本校物理系教授董崇禮、葉炳宏、副教授洪振湧、化材系教授林正嵐、水環系教授李奇旺、建築系助理教授朱百鏡等人則針對需求進行回應。
</w:t>
          <w:br/>
          <w:t>「諮詢服務及技術媒合」就產業需求類別分組進行交流，最後達成初步合作共識，包括宜特公司在PCB方面，有意願與化材系助理教授王儀雯、電機系副教授紀俞任進一步洽談可能合作的模式，並藉由研發處媒合，增加佳典顧問、捷合科技等合作夥伴；葉柄宏教授與漢辰公司、科傳服務共同討論解決作業流程問題；峰源製漆確定與朱百鏡合作；永光化學將與陳麗娟、李奇旺等ESG團隊，進一步商討合作模式；捷合科技與建邦創新育成中心也將針對節能議題進行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69e013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89bdf4a-245e-47ac-8a08-d7b23db49940.jpg"/>
                      <pic:cNvPicPr/>
                    </pic:nvPicPr>
                    <pic:blipFill>
                      <a:blip xmlns:r="http://schemas.openxmlformats.org/officeDocument/2006/relationships" r:embed="Rf2123c02e1ac43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123c02e1ac43cd" /></Relationships>
</file>