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18dad52ce0d44a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1165 期</w:t>
        </w:r>
      </w:r>
    </w:p>
    <w:p>
      <w:pPr>
        <w:jc w:val="center"/>
      </w:pPr>
      <w:r>
        <w:r>
          <w:rPr>
            <w:rFonts w:ascii="Segoe UI" w:hAnsi="Segoe UI" w:eastAsia="Segoe UI"/>
            <w:sz w:val="32"/>
            <w:color w:val="000000"/>
            <w:b/>
          </w:rPr>
          <w:t>Lawrence Lin Invites Tain-Jy Chen, Chin-Tsai Chen &amp; Hou-Ming Chen to Discuss Corporate Sustainability</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President of the Tamkang University Alumni Association Headquarters, Dr. Lawrence Lin, and the President of the Alumni Reading Club, Rui-Feng Chang, held a "Sustainable Innovation and Social Responsibility" forum on May 27th at the Chang Yeo Lan Hall of the Hsu-Shou-Chlien International Conference Center. Alumni from various regions gathered at the forum. In the evening, hosted by Dr. Lin, guests were invited to a Banquet at the Fullon Hotel Tamsui, Fisherman's Wharf.
</w:t>
          <w:br/>
          <w:t>Chairperson Flora Chia-I Chang delivered a speech welcoming the alumni and shared the long-standing habit of the university's founder, Dr. Clement. C. P. Chang, of giving books. Chairperson Chang also mentioned that she often gives books to colleagues, and the Alumni Reading Club embodies the spirit of sustainable development of the university. The forum invited Dr. Tain-Jy Chen, Dean of Taipei School of Economics and Political Science, National Tsing Hua University; Chin-Tsai Chen, Chairman of WIN Semiconductors Corp. and President of Tamkang University worldwide Alumni Association; and Dr. Hou-Ming Chen, professor at National Taiwan University and alumnus of the Department of Management Sciences. They respectively gave keynote speeches on the topics of "Taiwan's Economic Development and Industrial Innovation," "The Resilience of Taiwan's Semiconductor Industry," and "Corporate Social Responsibility of the New Generation of Management Scholars." The comprehensive forum featured an exciting discussion among President Huan-Chao Keh, Dr. Tain-Jy Chen, Chin-Tsai Chen, Dr. Hou-Ming Chen, as well as the President of National Taipei University of Business and alumnus of the Department of Management Sciences, Dr. Li-Chung Jen. They discussed topics such as "University Social Responsibility and Sustainable Operation," "Key Success Factors and Talent Development for Corporate Sustainability," and "Taiwan's Industry and Business Strategies in the Context of New Geopolitics”.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762b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484e5cd7-ba75-4fe8-9795-2310ce933c66.jpeg"/>
                      <pic:cNvPicPr/>
                    </pic:nvPicPr>
                    <pic:blipFill>
                      <a:blip xmlns:r="http://schemas.openxmlformats.org/officeDocument/2006/relationships" r:embed="Rfc736726ed804f1e"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d902b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3b318f68-8afc-4ed4-9650-21743c57b604.jpeg"/>
                      <pic:cNvPicPr/>
                    </pic:nvPicPr>
                    <pic:blipFill>
                      <a:blip xmlns:r="http://schemas.openxmlformats.org/officeDocument/2006/relationships" r:embed="Re1da75a32d7e47d8"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157728"/>
              <wp:effectExtent l="0" t="0" r="0" b="0"/>
              <wp:docPr id="1" name="IMG_64bed9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ed0e5758-66aa-4b7a-a705-8708b8ee94d6.jpeg"/>
                      <pic:cNvPicPr/>
                    </pic:nvPicPr>
                    <pic:blipFill>
                      <a:blip xmlns:r="http://schemas.openxmlformats.org/officeDocument/2006/relationships" r:embed="R18a0abb7e80449b9" cstate="print">
                        <a:extLst>
                          <a:ext uri="{28A0092B-C50C-407E-A947-70E740481C1C}"/>
                        </a:extLst>
                      </a:blip>
                      <a:stretch>
                        <a:fillRect/>
                      </a:stretch>
                    </pic:blipFill>
                    <pic:spPr>
                      <a:xfrm>
                        <a:off x="0" y="0"/>
                        <a:ext cx="4876800" cy="315772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afb5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a4dd1add-7750-49fe-9429-09a4a92f3259.jpeg"/>
                      <pic:cNvPicPr/>
                    </pic:nvPicPr>
                    <pic:blipFill>
                      <a:blip xmlns:r="http://schemas.openxmlformats.org/officeDocument/2006/relationships" r:embed="R6b85d27d91ad4b3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c736726ed804f1e" /><Relationship Type="http://schemas.openxmlformats.org/officeDocument/2006/relationships/image" Target="/media/image2.bin" Id="Re1da75a32d7e47d8" /><Relationship Type="http://schemas.openxmlformats.org/officeDocument/2006/relationships/image" Target="/media/image3.bin" Id="R18a0abb7e80449b9" /><Relationship Type="http://schemas.openxmlformats.org/officeDocument/2006/relationships/image" Target="/media/image4.bin" Id="R6b85d27d91ad4b30" /></Relationships>
</file>