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88163dbfb145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1167 期</w:t>
        </w:r>
      </w:r>
    </w:p>
    <w:p>
      <w:pPr>
        <w:jc w:val="center"/>
      </w:pPr>
      <w:r>
        <w:r>
          <w:rPr>
            <w:rFonts w:ascii="Segoe UI" w:hAnsi="Segoe UI" w:eastAsia="Segoe UI"/>
            <w:sz w:val="32"/>
            <w:color w:val="000000"/>
            <w:b/>
          </w:rPr>
          <w:t>全國台灣文學營402學員齊聚淡水校園 播下文學種子</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舒宜萍淡水校園報導】邀請全國不分年齡、喜愛文學的朋友，時隔多年再度相逢於淡水，共同參與由勇源基金會、印刻文學生活誌主辦、本校中文系合辦的2023全國台灣文學營，7月6至8日在淡水校園盛大展開，7日下午2時40分邀請文壇著作等身的白先勇，主講：「我的文學夢」，當晚6時40分播放朱賢哲導演的《削瘦的靈魂》，映後舉行紀錄片觀點與美學講座。
</w:t>
          <w:br/>
          <w:t>　營主任楊照於6日中午12時50分在守謙國際會議中心有蓮國際廳舉行的始業式表示，歡迎402位從9歲到66歲以文會友的同好們，分別參與小說、散文、新詩、電影、影視劇本創作及表演藝術等不同組別，值此夏天最熱時節，將激盪出創作的火花。
</w:t>
          <w:br/>
          <w:t>　被作家駱以軍喻為「全亞洲最強的文學營」，雖因疫情停辦3年，今年台灣文學營邀請8位知名文學藝術家擔任駐營導師，分別為小說組童偉格、楊富閔、散文組高翊峰、吳曉樂、新詩組曹馭博、電影組葉天倫、影視劇本創作組侯季然及表演藝術組徐華謙，3天駐營指導學員。更邀請作家向陽、聞天祥、紀蔚然、鍾文音、伊格言、阮慶岳及祁立峰等48名堅強師資授課，與學員們分享創作構想及歷程。
</w:t>
          <w:br/>
          <w:t>　中文系系主任周德良表示，印刻文學主編初安民、副總編輯江一鯉來洽談文學營舉辦事宜、場勘，感謝學校全力協助提供場地、宿舍等，他提到近期ChatGPT無所不在，也可能優化創作，「我們可以善用它，但它絕不會替代原創性。」他鼓勵現場滿懷理想的創作者，「偉大的人物一定來自世界某一個角落。」中文系校友曹馭博提到，自己從學員、隊輔，到今年晉升為導師，楊照老師就是他的太陽。徐華謙分享小時候對豆腐的記憶，是至今流連忘返的滋味。童偉格介紹母親在北海岸種西瓜、對西瓜的照顧，細節堪為鄉土文學的描述。
</w:t>
          <w:br/>
          <w:t>　為呈現學習成果，全國台灣文學營將發掘文壇新秀，設立文學營創作獎，由各駐營老師公開評選，於結業式公布入選作品，並頒發獎狀，再擇日經文學家決審，日後將集結得獎作品出版專書。參加印刻文學營散文組，有幸參與言叔夏、蔣亞妮等知名作家課程，透過談到散文與其他文體的差異，理解不同文體的界線之外，了解如何撰寫現代散文並從日日反覆的生活中尋得創作靈感及寫作素材。
</w:t>
          <w:br/>
          <w:t>　本校管科系校友張容慈回母校參加台灣文學營散文組，她說有幸參與言叔夏、蔣亞妮等知名作家課程，學習到散文與其他文體的差異，理解不同文體的界線，也嘗試撰寫現代散文，可以從日日反覆的生活中尋得創作靈感及寫作素材，覺得收穫非常豐富。</w:t>
          <w:br/>
        </w:r>
      </w:r>
    </w:p>
    <w:p>
      <w:pPr>
        <w:jc w:val="center"/>
      </w:pPr>
      <w:r>
        <w:r>
          <w:drawing>
            <wp:inline xmlns:wp14="http://schemas.microsoft.com/office/word/2010/wordprocessingDrawing" xmlns:wp="http://schemas.openxmlformats.org/drawingml/2006/wordprocessingDrawing" distT="0" distB="0" distL="0" distR="0" wp14:editId="50D07946">
              <wp:extent cx="4876800" cy="2566416"/>
              <wp:effectExtent l="0" t="0" r="0" b="0"/>
              <wp:docPr id="1" name="IMG_4d77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7/m\fc54e602-e64d-4ed8-bc4e-dc1835073be3.JPG"/>
                      <pic:cNvPicPr/>
                    </pic:nvPicPr>
                    <pic:blipFill>
                      <a:blip xmlns:r="http://schemas.openxmlformats.org/officeDocument/2006/relationships" r:embed="R65fcd658f71d4e00" cstate="print">
                        <a:extLst>
                          <a:ext uri="{28A0092B-C50C-407E-A947-70E740481C1C}"/>
                        </a:extLst>
                      </a:blip>
                      <a:stretch>
                        <a:fillRect/>
                      </a:stretch>
                    </pic:blipFill>
                    <pic:spPr>
                      <a:xfrm>
                        <a:off x="0" y="0"/>
                        <a:ext cx="4876800" cy="25664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679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7/m\d52e2c46-b3a2-4198-b46b-34c660ad3de2.JPG"/>
                      <pic:cNvPicPr/>
                    </pic:nvPicPr>
                    <pic:blipFill>
                      <a:blip xmlns:r="http://schemas.openxmlformats.org/officeDocument/2006/relationships" r:embed="R0c8bb6fdd937447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99754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7/m\4ef45795-e86c-4d62-8d5b-c80303173f40.JPG"/>
                      <pic:cNvPicPr/>
                    </pic:nvPicPr>
                    <pic:blipFill>
                      <a:blip xmlns:r="http://schemas.openxmlformats.org/officeDocument/2006/relationships" r:embed="R6ed947b1dad648c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5fcd658f71d4e00" /><Relationship Type="http://schemas.openxmlformats.org/officeDocument/2006/relationships/image" Target="/media/image2.bin" Id="R0c8bb6fdd9374477" /><Relationship Type="http://schemas.openxmlformats.org/officeDocument/2006/relationships/image" Target="/media/image3.bin" Id="R6ed947b1dad648c3" /></Relationships>
</file>