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78500495a84d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112學年度布達交接典禮 葛校長期勉延續優異表現</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秘書處8月1日舉辦「112學年度布達暨單位主管交接典禮」，總計有3單位布達、1個一級單位主管、17個二級單位主管交接，3位副校長、一級單位主管及教職同仁等近百人到場見證，校長葛煥昭更致贈每位卸任男女主管領帶及絲巾，感謝他們的辛勞與付出。
</w:t>
          <w:br/>
          <w:t>校長葛煥昭感謝卸任主管們對學校的支持與貢獻，尤其是前稽核長張德文，上任後協助學校在校務評鑑、永續發展、世界大學排名、高教深耕、USR等各方面均交出亮眼的成績單，期許新任主管在最短時間內了解熟悉業務及重點工作，並在前任主管奠定的良好基礎之下繼續努力，尤其是新任系所主管，守成之際更應創新思考方法及招生方式建立系所特色，吸引學生就讀。最後鼓勵大家，持續朝AI+SDGs=∞的願景通力合作，協助學校提升辦學績效，超越再超越。
</w:t>
          <w:br/>
          <w:t>張德文感謝張家宜董事長及葛煥昭校長的信任，讓他擔任稽核長，任內不只有機會看到大學行政的樣貌，更有機會了解並實踐TQM，「感謝品保處的同仁們在我任內的努力及協助，也希望他們在林彥伶稽核長的領導下，持續5倍的努力，達成任務。」前中文系系主任周德良則希望中文系在新任主任的領導下擺脫招生困境；前AI系系主任王銀添除了感謝長官的支持，以及在師資及設備上的協助，更稱許學校當初設置AI系的前瞻，希望能愈來愈好。
</w:t>
          <w:br/>
          <w:t>由系主任轉任稽核長的林彥伶，認為目前的品保處在前任稽核長的帶領下，奠定了十分穩固的基礎，讓她接任時感到戒慎恐懼。接著感謝學校給予系所充分的授權，讓她任內得以在學校框架和經費限制下，積極挑戰創新，儘管過程有甘有苦，但這些難忘的經驗，都是未來成長的養分與能量，鼓勵新任系所主管勇於任事，相信「未來的我一定會比現在更好」。回任戰略所所長的李大中則期許與同事及同學共同努力，用創新及超越的態度迎接每一個挑戰；身為淡江校友的新任諮輔中心主任林怡君，希望能透過淡江人的共同語言，提供教職員生更活潑及療癒的服務；新任註冊組組長林嘉琪則以「秉持任務、恪守學則、服務師生」自勉。
</w:t>
          <w:br/>
          <w:t>112學年度布達單位有：一、新設精準健康學院：院長李宗翰。二、新設高齡健康管理學研究所：所長鄧有光。三、新設研究發展處先進光源智慧檢測研究中心：主任杜昭宏。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4e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1f18a633-da83-4fe5-9934-11dacdf37035.JPG"/>
                      <pic:cNvPicPr/>
                    </pic:nvPicPr>
                    <pic:blipFill>
                      <a:blip xmlns:r="http://schemas.openxmlformats.org/officeDocument/2006/relationships" r:embed="R866739afc104460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07664"/>
              <wp:effectExtent l="0" t="0" r="0" b="0"/>
              <wp:docPr id="1" name="IMG_a2ec8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33ea58f9-89d7-4844-8b60-7eb04191628e.jpg"/>
                      <pic:cNvPicPr/>
                    </pic:nvPicPr>
                    <pic:blipFill>
                      <a:blip xmlns:r="http://schemas.openxmlformats.org/officeDocument/2006/relationships" r:embed="Rc3a2c7be6820436a" cstate="print">
                        <a:extLst>
                          <a:ext uri="{28A0092B-C50C-407E-A947-70E740481C1C}"/>
                        </a:extLst>
                      </a:blip>
                      <a:stretch>
                        <a:fillRect/>
                      </a:stretch>
                    </pic:blipFill>
                    <pic:spPr>
                      <a:xfrm>
                        <a:off x="0" y="0"/>
                        <a:ext cx="4876800" cy="3407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34512"/>
              <wp:effectExtent l="0" t="0" r="0" b="0"/>
              <wp:docPr id="1" name="IMG_250c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21de1330-86d7-4781-a5d4-5256edb88ee6.jpg"/>
                      <pic:cNvPicPr/>
                    </pic:nvPicPr>
                    <pic:blipFill>
                      <a:blip xmlns:r="http://schemas.openxmlformats.org/officeDocument/2006/relationships" r:embed="R88c27ef907494aaa" cstate="print">
                        <a:extLst>
                          <a:ext uri="{28A0092B-C50C-407E-A947-70E740481C1C}"/>
                        </a:extLst>
                      </a:blip>
                      <a:stretch>
                        <a:fillRect/>
                      </a:stretch>
                    </pic:blipFill>
                    <pic:spPr>
                      <a:xfrm>
                        <a:off x="0" y="0"/>
                        <a:ext cx="4876800" cy="33345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0400"/>
              <wp:effectExtent l="0" t="0" r="0" b="0"/>
              <wp:docPr id="1" name="IMG_5504f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afbe2796-f448-4380-aea5-5861e3d54f04.jpg"/>
                      <pic:cNvPicPr/>
                    </pic:nvPicPr>
                    <pic:blipFill>
                      <a:blip xmlns:r="http://schemas.openxmlformats.org/officeDocument/2006/relationships" r:embed="Rd0f265d9440f4b2b" cstate="print">
                        <a:extLst>
                          <a:ext uri="{28A0092B-C50C-407E-A947-70E740481C1C}"/>
                        </a:extLst>
                      </a:blip>
                      <a:stretch>
                        <a:fillRect/>
                      </a:stretch>
                    </pic:blipFill>
                    <pic:spPr>
                      <a:xfrm>
                        <a:off x="0" y="0"/>
                        <a:ext cx="4876800" cy="3200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01696"/>
              <wp:effectExtent l="0" t="0" r="0" b="0"/>
              <wp:docPr id="1" name="IMG_da17c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55f3b1ab-e8d1-420e-a3a2-18925bcf5620.jpg"/>
                      <pic:cNvPicPr/>
                    </pic:nvPicPr>
                    <pic:blipFill>
                      <a:blip xmlns:r="http://schemas.openxmlformats.org/officeDocument/2006/relationships" r:embed="R33d1aa03e7ab401a" cstate="print">
                        <a:extLst>
                          <a:ext uri="{28A0092B-C50C-407E-A947-70E740481C1C}"/>
                        </a:extLst>
                      </a:blip>
                      <a:stretch>
                        <a:fillRect/>
                      </a:stretch>
                    </pic:blipFill>
                    <pic:spPr>
                      <a:xfrm>
                        <a:off x="0" y="0"/>
                        <a:ext cx="4876800" cy="2901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6739afc1044602" /><Relationship Type="http://schemas.openxmlformats.org/officeDocument/2006/relationships/image" Target="/media/image2.bin" Id="Rc3a2c7be6820436a" /><Relationship Type="http://schemas.openxmlformats.org/officeDocument/2006/relationships/image" Target="/media/image3.bin" Id="R88c27ef907494aaa" /><Relationship Type="http://schemas.openxmlformats.org/officeDocument/2006/relationships/image" Target="/media/image4.bin" Id="Rd0f265d9440f4b2b" /><Relationship Type="http://schemas.openxmlformats.org/officeDocument/2006/relationships/image" Target="/media/image5.bin" Id="R33d1aa03e7ab401a" /></Relationships>
</file>