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77a998aec41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AI+SDGs=∞ 跨領域學習打造未來人才／校長 葛煥昭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各位新鮮人，恭喜你們經歷了各自的努力和付出，通過競爭激烈的多元入學管道，順利進入本校就讀，在此表示最熱烈的歡迎。你們來到淡江大學，即將展開一個全新的人生階段，首先迎接各位的是，即將在新生開學典禮當日與師長一起登上132階的「克難坡」，克難坡興建於1953年，是當時淡水校園聯繫鎮上的唯一要道，藉由師生同行「克服困難、勇往向上」，走向「宮燈教室」創校立基點，同心感受校訓「樸實剛毅」的淡江傳統。
</w:t>
          <w:br/>
          <w:t> 淡江大學定位為重視研究的教學型大學，以學生為主體的學習角度，著重專業、通識教育及課外活動「三環」課程，用意在發展「全球視野、資訊運用、洞悉未來、品德倫理、獨立思考、樂活健康、團隊合作、美學涵養「八大素養」，貫穿於大學四年的學習活動之中，希望達到能讓學子具有全面性知識技能與心靈卓越人才的使命。
</w:t>
          <w:br/>
          <w:t>所開設的一系列「大學學習」、「榮譽學程」、「跨領域學分學程」、「就業學程」及「頂石課程」等特色課程，全方位打造未來職場就業創業的第一哩路。自2014年起先後與中華航空、上銀科技、富邦集團、正崴集團、東元集團、IBM等200多家橫跨各產業別的優秀企業簽訂產學聯盟，以「產學鏈結、學用合一」的實作教育，讓同學可以進一步接受知名企業指導並提早接觸職業場域。推展「以實整虛」的課程，落實教學創新，成立AI創智學院，啟動培育AI科技人才計畫，讓同學雖處於「快速改變」的環境，也能藉由教師引領、跨領域學習及自主學習平台，快速的改變自己，增強每個階段的能力，迎戰適性、多元及創新的學習環境。
</w:t>
          <w:br/>
          <w:t>2020年是淡江大學推動聯合國永續發展目標的元年，為將永續發展目標融入專業知能，實踐全球共榮的永續價值，除110學年度已開設之跨域通識特色學程「永續發展微學程」，自111學年度起開設AI與永續「特色雙塔」課程：「AI與程式語言」及「探索永續」各1學分的通識必修課程，搭配AI創智學院引進微軟約300門的AI雲端專業課程及「素養導向高教學習創新計畫」之「涵育永續力」14門永續發展課程。
</w:t>
          <w:br/>
          <w:t>今年初Cheers雜誌公布「企業最愛大學生排行榜」，報導中指出，現今的社會對於應用跨學科知識的需求不斷增加，本校雖為國內創校歷史最為悠久的私立大學，始終與時並進，在教學發展上不斷推陳出新，也因此創下連續26年穩居私校第一的驚人紀錄。期待各位在大學生涯中，能夠藉由跨領域學習，增強問題解決能力、拓展知識視野、提高創造力，及增進溝通能力，四年後學有所成，豐收茁壯，創造屬於自己的精彩人生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19728" cy="4876800"/>
              <wp:effectExtent l="0" t="0" r="0" b="0"/>
              <wp:docPr id="1" name="IMG_9cfe64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6f2d28ef-e76f-4a53-98b7-8abea638f826.jpg"/>
                      <pic:cNvPicPr/>
                    </pic:nvPicPr>
                    <pic:blipFill>
                      <a:blip xmlns:r="http://schemas.openxmlformats.org/officeDocument/2006/relationships" r:embed="Rca1cd2df2af34e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97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1cd2df2af34e73" /></Relationships>
</file>