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58f692c5249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新生暨家長座談會 葛校長領一級主管助新生熟悉淡江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為協助淡江新鮮人及家長對學校有更多認識，學生事務處9月2日上午10時在紹謨紀念體育館7樓舉辦「112學年度新生暨家長座談會」，由校長葛煥昭主持，學術副校長許輝煌、行政副校長林俊宏、國際事務副校長陳小雀、各學院院長及相關一、二級主管與會，學生及家長近700人參與，透過面對面交流，讓新生能更快了解校園生活。
</w:t>
          <w:br/>
          <w:t>葛校長首先歡迎大一新鮮人及家長們蒞臨學校，接著介紹學校概況，本校有淡水、台北、蘭陽及網路四個校園，長期推動「國際化、資訊化、未來化」三化教育理念，規劃三環課程，深化五育內涵，培育學生具備八大基本素養，成為心靈卓越之淡江人。辦學績效部分，根據2024年QS世界大學排名及2023年THE世界大學排名，本校皆排行全國第18名；《美國新聞與世界報導》全球最佳大學則勇奪全國第15名；國內《Cheers》「企業最愛大學生調查」26年蟬聯私校第1；《遠見》「台灣最佳大學排行榜」也是私校第1，因此本校的表現絕對優於多數國立大學。此外，本校的校務發展願景「AI+SDGs=∞」已通過經濟部智慧財產局認證，成為專屬淡江大學的註冊商標，將持續努力推動，希望培育學生具備「AI及永續」跨領域通才能力。
</w:t>
          <w:br/>
          <w:t>意見交流時段，家長與學生們提出關於服兵役、選課、住宿、出國交換，以及輔系與雙主修等疑問，各單位主管皆逐一回復及解說。陳小雀說明，本校學生參與國際交流的管道很多，除了出國交換外，姐妹校也會提供短期或暑期課程，國際處亦於學期中舉辦多項境外生交流活動，歡迎全校同學踴躍參與。教務長蔡宗儒藉由跨領域學習制度的說明，鼓勵學生拓展第二專長，並提醒身心障礙學生若有特殊考試及課程學習上的需求，可向教務處提出。總務長蕭瑞祥說明學校的停車收費措施，更宣導搭公車進入校園，還可參加抽獎活動。學務長武士戎則說明，有租屋需求者，可透過軍訓室賃居服務中心找尋安心的租屋處所。
</w:t>
          <w:br/>
          <w:t>座談會結束後，由學系帶往各樓館進行院系活動，各學系主任介紹學系特色和相關簡介，並且進行交流。觀光一吳辰豫表示，之前已上網查找課程學習的相關資料，今天到校聆聽解說後，對於輔系和雙主修都有更深入的了解。電機一楊辰均分享，參加座談會後，對於校園學習各方面的資訊已更清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ada1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ee238cc9-b161-4184-ab26-8e9285ee86e1.jpg"/>
                      <pic:cNvPicPr/>
                    </pic:nvPicPr>
                    <pic:blipFill>
                      <a:blip xmlns:r="http://schemas.openxmlformats.org/officeDocument/2006/relationships" r:embed="R8b444414a2364c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bd913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20cfae20-4297-458b-a8b9-3bd23a0ec66e.jpg"/>
                      <pic:cNvPicPr/>
                    </pic:nvPicPr>
                    <pic:blipFill>
                      <a:blip xmlns:r="http://schemas.openxmlformats.org/officeDocument/2006/relationships" r:embed="R1364328809da4c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6ef39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744c9bc9-4f2b-45be-a925-3220ca2ca2b5.jpg"/>
                      <pic:cNvPicPr/>
                    </pic:nvPicPr>
                    <pic:blipFill>
                      <a:blip xmlns:r="http://schemas.openxmlformats.org/officeDocument/2006/relationships" r:embed="R905694a33dae42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ae36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493e6ac2-7de5-479e-9f29-01fd389fcf36.jpg"/>
                      <pic:cNvPicPr/>
                    </pic:nvPicPr>
                    <pic:blipFill>
                      <a:blip xmlns:r="http://schemas.openxmlformats.org/officeDocument/2006/relationships" r:embed="Rb6efcee7315943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444414a2364c62" /><Relationship Type="http://schemas.openxmlformats.org/officeDocument/2006/relationships/image" Target="/media/image2.bin" Id="R1364328809da4ceb" /><Relationship Type="http://schemas.openxmlformats.org/officeDocument/2006/relationships/image" Target="/media/image3.bin" Id="R905694a33dae42a7" /><Relationship Type="http://schemas.openxmlformats.org/officeDocument/2006/relationships/image" Target="/media/image4.bin" Id="Rb6efcee7315943b8" /></Relationships>
</file>