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fe066e6ee44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USR策略校準與中長期規劃培力工作坊 增能效益評估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為了協助本校各USR計畫團隊，強化中長期效益評估成果中「效益」與「影響力」項目的內容呈現，同時與校務發展有更完整的連結，永續發展與創新中心韌性治理規劃組，9月4日上午10時，於達文西樂創基地舉辦「淡江大學USR策略校準與中長期規劃培力工作坊」，本校各USR計畫主持人與專任助理，以及USR計畫辦公室與永續中心行政人員逾20人參與。
</w:t>
          <w:br/>
          <w:t>活動安排國際社會價值協會（Social Value International，SVI）資深職業師柯勇全擔任講師，他首先說明，「影響力」（Impact）即是在計畫中的「投入」（Input，包括資源和服務）和「產出」（Output，包括產品和服務），所創造出「成果」（Outcome，對利害關係人造成的改變）的總和，並以童話《綠野仙蹤》主角人物的結局，說明「績效評估」為什麼要「呈現計畫的影響，及計畫成果考核」的邏輯，強調應「扣除原本就會發生的事情，說明該計畫到底改變了什麼」。
</w:t>
          <w:br/>
          <w:t>柯勇全指出，影響力的評估可成為決策擬定的參考，因此，如何在評估過程中做出適當決策，影響力的呈現就相對重要，尤其在涉及「利害關係人的改變」方面，如何有系統且完整的呈現，相對而言就十分重要。他以淡江為例，說明「透過投入的USR計畫，所創造或導致地方的正向或負面的改變，特別是對居民福址改變的總和，例如增加收入、自信心或減碳，就是影響力。」至於如何在提供成效評估時充分連結校務發展目標，就是本次課程的主要目的。
</w:t>
          <w:br/>
          <w:t>接著柯勇全帶領學員，針對個別計畫進行「評估範疇分析」、「辨識利害關係人及成果」、「成果對焦」與「量化調查方法」進行實作演練，希望藉由過程協助大家更有效地釐清成果的確認與呈現。最後更以實際案例，提醒各計畫在呈現成果時，可藉由「量化數據」呈現成果，以減少無端猜想；同時也建議學校在主觀指標的設定應儘量一致化，客觀指標則可多利用已知的量表並進行統一量測，加強數據呈現的一致性。
</w:t>
          <w:br/>
          <w:t>綜合討論中，各計畫參與教師除肯定本次上課成效，有助於成果指標的設定與量測，也將重新檢視計畫並做出適當調整。淡北風情e線牽楊姓助理表示，藉由講師實例的講解，讓她進一步了解如何協助計畫進行相關規劃與成果評估；韌性治理規劃組學生助理周凱儒則認為，講師對於盤點計畫中利害關係人改變的說明，對於他在資訊呈現上有相當的幫助，同時影響力評估也呼應永續報告書中的「利害關係人」、「衝擊」、「重大主題」與「盡職調查」四大主題內容，講師所提供的案例，同時豐富了其概念，有利於與各單位的溝通，讓永續報告書的編寫能夠更為順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48000"/>
              <wp:effectExtent l="0" t="0" r="0" b="0"/>
              <wp:docPr id="1" name="IMG_de9629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3e3ed99a-bdba-427c-b9f2-6ad9def34d71.jpg"/>
                      <pic:cNvPicPr/>
                    </pic:nvPicPr>
                    <pic:blipFill>
                      <a:blip xmlns:r="http://schemas.openxmlformats.org/officeDocument/2006/relationships" r:embed="Rec2fefcd2c864e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4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2fefcd2c864ea4" /></Relationships>
</file>