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8c3c935d74f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化材系與翰可能源產學合作 探討碳權交易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化材系於8月28日下午4時於翰可能源股份有限公司簽署產學合作計畫，翰可能源慷慨提供百萬計畫經費，攜手進行「探討台灣碳權交易啟動的企業因應之道」研究計畫。當日，由本校化材系主任林正嵐及翰可能源總經理莊景名代表簽署，翰可能源董事長陳洋淵亦盛大出席簽約典禮，特聘教授何啟東、教授董崇民、教授黃招財與副教授王儀雯一同參與座談。
</w:t>
          <w:br/>
          <w:t>這一年的合作計畫，將由本校透過產業資訊蒐集、參加研討會、參與培訓課程、完成專業認證課程，在一定時間內提供充足的資訊，以協助翰可能源公司理清淨零碳排放的核心概念，並提供實際可行的方法建議，作為未來建立淨零碳排放策略的參考。
</w:t>
          <w:br/>
          <w:t>陳洋淵為本校金鷹校友，他不僅自己是淡江的優秀栽培，他的家中哥哥和姊姊也分別是建築系與國貿系的優秀校友。除了在事業上有出色表現外，陳洋淵也懷抱感念母校的情感，二十多年來不斷捐資成立獎學金，幫助母校的學弟妹完成他們的學業。值得一提的是，化材系主任林正嵐在今年4月曾率該系教師及系友參訪翰可能源公司，參觀他們去年耗資2億元新設的楊梅案場，這次的互動讓雙方的交流更加緊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8309b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db1e92a0-9cb5-4a14-a130-c3209f8e0852.jpg"/>
                      <pic:cNvPicPr/>
                    </pic:nvPicPr>
                    <pic:blipFill>
                      <a:blip xmlns:r="http://schemas.openxmlformats.org/officeDocument/2006/relationships" r:embed="Rcbd26d80e3d147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30276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c90b44e2-b7cf-4c90-b042-55950cab7514.jpg"/>
                      <pic:cNvPicPr/>
                    </pic:nvPicPr>
                    <pic:blipFill>
                      <a:blip xmlns:r="http://schemas.openxmlformats.org/officeDocument/2006/relationships" r:embed="R3469e5d9949841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d26d80e3d147df" /><Relationship Type="http://schemas.openxmlformats.org/officeDocument/2006/relationships/image" Target="/media/image2.bin" Id="R3469e5d9949841d4" /></Relationships>
</file>