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bb933a2434d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本校獲雙語化學習計畫重點培育學院補助882萬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名列教育部9月15日公佈的「112學年度大專學生雙語化學習計畫」核定名單，國際事務學院、商管學院獲「重點培育學院」補助，總經費達882萬元，其中國際學院為第二次獲補助。計畫主持人國際副校長陳小雀表示，將透過全英語教學推動中心全力推動，專款專用加速教師及學生雙方面英語能力的提升，培養有助於提升國家重點領域或產業競爭力的人才。
</w:t>
          <w:br/>
          <w:t>本校執行雙語化學習計畫之架構獲教育部肯定：由國際事務副校長專責督導推動，110學年度設立校級的「雙語教學推動委員會」及「全英語教學推動中心」，負責全校EMI（全英語授課）事務之規劃、執行與績效考核。學院設立「全英語教學推動小組」，由院長領導，負責學院EMI 事務之規劃、協調與執行。
</w:t>
          <w:br/>
          <w:t>陳小雀強調，除了培養學生的專業能力之外，我們的學生未來面對的就是全球化及數位科技發展趨勢的熱潮，新世代的人才是絕對會是國際專業人士，就學期間，如果能夠有EMI的資源浥注，對於國際競爭力的提升，絕對有大助益。
</w:t>
          <w:br/>
          <w:t>全英語教學推動中心全英語教學及學習組組長吳凱書表示，中心透過多樣化的教師培訓、學生學習資源和國際交流機會，推動國際化、優質化的全英語教學環境。透過國際線上培訓和實體研習營，持續加強師資訓練，提升教師的全英語教學能力與能量，促進全英教學模式的多元化。也將定期舉辦學術研討會，鼓勵語言教育專家與學者的交流，積極為學生提供綜合式的學習資源，讓學生在跨語言的語境中精進自己的英語實力，亦將運用數位科技開設全英語磨課師課程。
</w:t>
          <w:br/>
          <w:t>教育部「大專校院學生雙語化學習計畫」為十年期計畫（110-120年度），分「重點培育學校」、「重點培育學院」及「普級提升學校」三部分，並分為兩期（第一期110學年至114學年、第二期為115學年至119學年），每期分為兩階段推動（第一階段2年、第二階段3年）。其中，獲重點培育學院補助者，本期計有24校45個學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2be4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12f6d83d-6d28-4fe4-9765-a893d2d36bd5.jpg"/>
                      <pic:cNvPicPr/>
                    </pic:nvPicPr>
                    <pic:blipFill>
                      <a:blip xmlns:r="http://schemas.openxmlformats.org/officeDocument/2006/relationships" r:embed="R00020c5e955340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020c5e9553409e" /></Relationships>
</file>