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02faf9d524f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各項校務　您滿意嗎？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本校為了解全校師生與教職員，對學校各項校務的滿意度之看法，教育發展中心教育品質管理組，在上週向全校教職員生發出抽樣問卷，就學校發展特色，提出指標並持續檢討改進校務缺失，自我策勵校務進步，以期提昇教學品質，提供學校展開全面自我評鑑。
</w:t>
          <w:br/>
          <w:t>
</w:t>
          <w:br/>
          <w:t>　教品組組長劉美琦表示，此項全校性第三度實施校務滿意度調查問卷，共有三種方案，分別針對教師、行政人員、學生做不同的問卷，自上週開始函送各單位，計發放教師二三四份、行政人員一八七份、學生一二一六份，調查採隨機抽樣不記名的方式填寫，三月九日前送回，由教育品質管理組作最後的統整歸納，供學校作整體研究之用，學校會依此項結果檢討改進。
</w:t>
          <w:br/>
          <w:t>
</w:t>
          <w:br/>
          <w:t>　調查問卷分為兩部份，第一部分先填寫個人基本資料，第二部分首先請教有關對學校校務的未來發展需優先考量的項目，勾選最重要四項，項目有：教學環境、學校行政組織架構、師資、教學設備、校園環境、教學品質、研究環境、研究品質、學生素質、學校之發展方向、圖書館之硬體、圖書館之軟體、學校與社會之互動、產學合作、國際交流合作、推廣教育、行政支援、校園安全、社會資源爭取、對外之宣傳活動等二十項。
</w:t>
          <w:br/>
          <w:t>
</w:t>
          <w:br/>
          <w:t>　再來針對校務的滿意程度，表達意見及提出原因，內容如下：對學校辦學宗旨與發展方向、學校校園環境與硬體建設、學校組織架構與人力配置、圖書館及電腦使用情形、學校行政支援與服務態度、網路註冊及選課、教師教學態度與授課方法、學生學習效果與師生互動關係、產學合作推動情形、國際學術交流活動……等的滿意度調查，請師生謹慎作答。</w:t>
          <w:br/>
        </w:r>
      </w:r>
    </w:p>
  </w:body>
</w:document>
</file>