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64ba5246148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潘客印 桂綸鎂等5校友 入圍廣播電視金鐘獎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【記者姚順富淡水校園報導】第58屆廣播金鐘獎日前公布入圍名單，本校資圖系校友季潔（本名蔡宜穎）再度以《Young Dreamer》入圍少年節目獎和少年節目主持人獎、以《技職翻轉人生》入圍單元節目獎。另有多位校友入圍電視金鐘獎，包括大傳系校友潘客印以迷你劇集《姊姊》入圍電視電影獎、迷你劇集（電視電影）編劇獎、最具潛力新人獎及戲劇類節目攝影獎四項大獎，法文系校友桂綸鎂以《台北女子圖鑑》入圍戲劇類女主角，產經系校友卜學亮《人選之人─造浪者》入圍迷你劇集（電視電影）男配角獎、財金系校友謝坤達，則以《綜藝玩很大》入圍益智及實境節目主持人獎。
</w:t>
          <w:br/>
          <w:t>蔡宜穎也是本校大傳系助理教授，為金鐘獎常客，本次再憑《Young Dreamer》入圍，節目主要讓青年學子透過Young Dreamer，儲備勇敢作夢、讓年輕朋友帶著勇氣，在青春時光探索、追尋夢想。潘客印短片作品《姊姊》曾入圍第58屆金馬獎最佳劇情短片，劇情是敘述一位即將就讀大學的18歲女孩，突然發現了一個被隱藏的秘密。
</w:t>
          <w:br/>
          <w:t>　桂綸鎂曾四度提名金馬獎最佳女主角，2012年以《女朋友。男朋友》贏得第49屆金馬獎最佳女主角及第55屆亞太影展最佳女主角獎，演技備受肯定。此次入圍的《台北女子圖鑑》，劇情講述一名嚮往都會生活的台南女子在台北奮鬥的故事，由桂綸鎂領銜主演。卜學亮憑藉年度熱劇《人選之人─造浪者》中高振綱一角，入圍迷你劇集（電視電影）男配角獎，飾演傳統型政治幕僚，倚老賣老，欺壓理念不同的革新派，獲肯定入圍。謝坤達曾擔任「臺北最High新年城跨年晚會」主持人，男團選秀節目《原子少年》的導師，現為《綜藝玩很大》黑隊小隊長。
</w:t>
          <w:br/>
          <w:t>潘客印分享，比起自己入圍，更開心的是演員黃珮琪能獲得提名，他表示自己身兼編劇、導演以及剪接師等職務，在創作時常產生矛盾，但是希望觀眾在看到作品後，能夠體會故事及角色想要帶給觀眾的感受。目前潘客印首部劇情長片《我家的事》正籌備中，此作品為《姊姊》所衍生，預計2024年與觀眾見面，值得期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7066e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531bc91f-1f5b-4ac5-b600-5c162202f779.jpg"/>
                      <pic:cNvPicPr/>
                    </pic:nvPicPr>
                    <pic:blipFill>
                      <a:blip xmlns:r="http://schemas.openxmlformats.org/officeDocument/2006/relationships" r:embed="Rd28ae0c53b574d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6a0cf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28e97b80-0830-426e-9b44-4fa93042c803.jpg"/>
                      <pic:cNvPicPr/>
                    </pic:nvPicPr>
                    <pic:blipFill>
                      <a:blip xmlns:r="http://schemas.openxmlformats.org/officeDocument/2006/relationships" r:embed="Rf8c6d6b3d59843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48000" cy="2804160"/>
              <wp:effectExtent l="0" t="0" r="0" b="0"/>
              <wp:docPr id="1" name="IMG_bbf200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cde0fb8b-fe4d-46b7-9577-72432915d699.jpg"/>
                      <pic:cNvPicPr/>
                    </pic:nvPicPr>
                    <pic:blipFill>
                      <a:blip xmlns:r="http://schemas.openxmlformats.org/officeDocument/2006/relationships" r:embed="R0b1bf7c869f44e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00" cy="2804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2743200"/>
              <wp:effectExtent l="0" t="0" r="0" b="0"/>
              <wp:docPr id="1" name="IMG_de3d04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24a13e57-7f6f-4a0f-83ca-da353afd9ae7.jpg"/>
                      <pic:cNvPicPr/>
                    </pic:nvPicPr>
                    <pic:blipFill>
                      <a:blip xmlns:r="http://schemas.openxmlformats.org/officeDocument/2006/relationships" r:embed="Rd5e00be0509b4a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7b2ac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e1964133-5962-448e-adc2-e380de200119.jpg"/>
                      <pic:cNvPicPr/>
                    </pic:nvPicPr>
                    <pic:blipFill>
                      <a:blip xmlns:r="http://schemas.openxmlformats.org/officeDocument/2006/relationships" r:embed="R3ff03e01982b4f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8ae0c53b574dc1" /><Relationship Type="http://schemas.openxmlformats.org/officeDocument/2006/relationships/image" Target="/media/image2.bin" Id="Rf8c6d6b3d59843d4" /><Relationship Type="http://schemas.openxmlformats.org/officeDocument/2006/relationships/image" Target="/media/image3.bin" Id="R0b1bf7c869f44e2e" /><Relationship Type="http://schemas.openxmlformats.org/officeDocument/2006/relationships/image" Target="/media/image4.bin" Id="Rd5e00be0509b4a58" /><Relationship Type="http://schemas.openxmlformats.org/officeDocument/2006/relationships/image" Target="/media/image5.bin" Id="R3ff03e01982b4f51" /></Relationships>
</file>