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94876708f45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大傳系攜手公視 舉辦敘事報導工作坊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【記者鄭佩維淡水校園報導】大傳系於9月18日下午3時在O202攜手公共電視，舉辦敘事報導工作坊，邀請公視新聞部「我們的島」節目製作人于立平，以「專題報導怎麼開始？」為題進行分享。
</w:t>
          <w:br/>
          <w:t>文學院院長紀慧君、大傳系主任楊明昱、淡江電視台指導老師萬玉鳳與公視PeoPo公民新聞召集人王建雄皆出席參與講座。紀慧君認為，「我們的島」節目是所有比賽的常勝軍，深受評審青睞，呼籲同學們把握機會，除感謝王建雄讓淡江電視台與公視兩者間建立起良好的橋樑外，更謝謝公視支持校園微學分與敘事工作坊。楊明昱表示，非常榮幸擔任工作坊的主持人，由於「我們的島」節目富有意義，提及大傳人應開開眼界，並關心周遭所處環境，學習成為傳播人的素養之一。
</w:t>
          <w:br/>
          <w:t>本次講座共分為三部分：為什麼開始製作「我們的島」節目？節目內容如何進行？報導後的思考。于立平說明，本身在業界23餘年，原先毫無大傳系經驗，在進入此節目組前為中山大學海洋環境及工程學系碩士，畢業後進入科學園區工作。轉變契機為觀賞1998年此節目所播映的「致命的海洋」，因題材的深度和受影像吸引，決定加入公視Daily News記者，輾轉加入「我們的島」節目組。
</w:t>
          <w:br/>
          <w:t>接著于立平運用議題分享專題報導製作流程，節目組共有6組記者，平均兩個星期製作出15分鐘以上的報導，在時間急迫情況下，快速產出的新聞要如何有深度？于立平認為，資料蒐集與事前準備是必備的，其中要有個人觀點，更形容報導猶如炒菜，採訪如同買菜，最後如何端出一道有論點的佳餚至關緊要。
</w:t>
          <w:br/>
          <w:t>至於題材來源，除正發生的環境時事、民間與官方資訊和地方居民告知外，最主要仍是記者田野調查。挑選題材後擬定計畫更要思考為什麼做、目的及討論的議題，強調一定要到現場實地走訪，才能確認事實與了解當地環境特性。
</w:t>
          <w:br/>
          <w:t>報導後思考，于立平表示，專題報導的製作是為了製造話題而不是論戰，因此製作過程中除加入影像與訪談外，還得邀請學者們論證，並在最後關注政府是否有補助措施等行為，更認為報導應要做到思考、疑問、追蹤與求證。講座最後于立平叮嚀在座學生：「文字與攝影記者不該互相折磨，而是要共同努力找出報導想表達的觀點，朝著互相成就目標前進。」
</w:t>
          <w:br/>
          <w:t>國企三黃同學分享：「之前大一通識課有製作公民新聞的經驗，原本要參賽但後來種種因素而未報名。參加這次的講座，讓我了解到評審對於新聞內容的標準，認為以後參賽會有進步的空間。」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1bba9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09/m\0d1bc03b-eef7-4911-95b5-2ec5961e0d26.jpg"/>
                      <pic:cNvPicPr/>
                    </pic:nvPicPr>
                    <pic:blipFill>
                      <a:blip xmlns:r="http://schemas.openxmlformats.org/officeDocument/2006/relationships" r:embed="R53d93a30dac248d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37fee9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09/m\688036ab-a836-4da6-9de7-623c7c3bc7fc.JPG"/>
                      <pic:cNvPicPr/>
                    </pic:nvPicPr>
                    <pic:blipFill>
                      <a:blip xmlns:r="http://schemas.openxmlformats.org/officeDocument/2006/relationships" r:embed="R74b20c7e60ab41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94432"/>
              <wp:effectExtent l="0" t="0" r="0" b="0"/>
              <wp:docPr id="1" name="IMG_0a2d7a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09/m\850b116d-9499-4cac-aeb5-15dc4ea2344c.JPG"/>
                      <pic:cNvPicPr/>
                    </pic:nvPicPr>
                    <pic:blipFill>
                      <a:blip xmlns:r="http://schemas.openxmlformats.org/officeDocument/2006/relationships" r:embed="R49b24e5d9a8340e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94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3d93a30dac248d1" /><Relationship Type="http://schemas.openxmlformats.org/officeDocument/2006/relationships/image" Target="/media/image2.bin" Id="R74b20c7e60ab4126" /><Relationship Type="http://schemas.openxmlformats.org/officeDocument/2006/relationships/image" Target="/media/image3.bin" Id="R49b24e5d9a8340e2" /></Relationships>
</file>