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6725ded92740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教學與行政革新研討會 智慧引領淨零未來之旅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報導】112學年度教學與行政革新研討會10月21日上午9時在守謙國際會議中心有蓮廳舉行，本次主題為「智慧引領淨零未來之旅」，校長葛煥昭、董事長張家宜、三位副校長與一、二級單位主管、秘書、教師等，近250人參與。
</w:t>
          <w:br/>
          <w:t>張董事長首先介紹世界推動永續的時間軸，以及本校自1993年導入「全面品質管理」開始，持續推動、實施並通過環保與節能相關ISO認證、確定「邁向淨零碳排的綠色大學」策略、以「AI+SDGs=∞」為校務發展願景後持續打造淨零永續校園的歷程；接著提到「未來素養」（Futures Literacy）能協助發揮想像力與最大能力，去處理未來改變的事情；最後從本校推動永續校園展現的優異成績，揭示未來將朝「重新思考未來學與永續關聯性」、「以ESG+AI=∞展望未來」及「回應疫後新常態，透過未來學涵養，落實永續教育」三大方向努力。最後則以《5000天後的世界》內容，鼓勵大家「傾聽科技」並「掌握未來」。
</w:t>
          <w:br/>
          <w:t>葛校長延續未來素養的說明，點出未來素養最重要的兩個能力，即是AI和SDGs，為學生跨入未來職場最重要的基礎；接著透過本校近5年教學與實踐研討會主題，說明本校持續推動永續，並將其落實於教學與行政的運用，更強調AI和SDGs除了涵蓋各種領域與專業，彼此更能相輔相成：運用AI可加速加成SDGs的推動與實踐，落實SDGs則可加深加廣AI的服務與應用，創造更豐富的價值與成果。
</w:t>
          <w:br/>
          <w:t>專題報告首先邀請逢甲大學校長王葳，以「大學之大是於共善-逢甲大學邁向校園永續之旅」為題，分享該校推動永續的經驗。王葳簡單說明逢甲大學的發展願景、定位、教育目標及發展藍圖，接著提到該校的永續發展願景及藍圖、介紹其落實教學創新及善盡大學社會責任的運作模式與推動策略、過程與成果、永續課程與人才培育、及建置友善永續校園的相關作法，朝「培養能參與社會產業升級轉型及永續發展的創新人才，成為一所不同但更好（different but better）的大學」目標邁進。
</w:t>
          <w:br/>
          <w:t>其餘4場專題演講，分別是學術副校長許輝煌「淨零轉型之人才培育、科技研發與生活實驗」、行政副校長林俊宏「淨零創新與智慧行政：當AI進入校園」、國際事務副校長陳小雀「步向淨零未來：世界公民行動」以及永續中心淨零碳排組組長李奇旺「可持續性校園：淡江大學實現淨零排放的征程」為主題，從學術、行政、國際交流等角度，說明本校推動淨零轉型的歷程與成果，以及推動「建校100年、淨零校園」的規劃。下午則由三位副校長帶領分組討論，分別以「淨零碳排趨勢下教師應如何在學術面積極參與？」、「數位轉型與永續發展的成功要素」、「國際教育實踐：淡江世界影響力」為主題進行討論，並發表討論結果。
</w:t>
          <w:br/>
          <w:t>綜合座談由葛校長主持，永續中心社會實踐組組長黃瑞茂，與航太系助理教授汪愷悌，分別提出「校園空間整體規劃」，與「航太系自製火箭採用綠色能源納入本校永續特色宣傳」的建議，由葛校長予以回應；閉幕式中葛校長重申，本校自2019年起，校務發展與高教深耕的中長程發展願景，均以AI及永續為出發點，更源自張建邦創辦人「國際化、資訊化、未來化」的教育理念，同時提醒單位主管，應協助教師及同仁理解相關內涵，以利持續落實。張董事長則重申未來素養的重要性，責成教育學院進行《淡江文化》手冊相關內容的更新，並規劃課程，以協助教職員之理解與養成；也建議各系所可思考在網頁增加虛擬介紹影片，除豐富內容還可呼應發展願景；而各單位應確實做好活動紀錄的整理與保存，尤其是AI及SDGs相關活動。最後則提醒應將相關經驗落實於教育，讓學生在畢業後能持續實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20112"/>
              <wp:effectExtent l="0" t="0" r="0" b="0"/>
              <wp:docPr id="1" name="IMG_b58837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a2effda9-d761-4d5b-94e1-2f47df231eaa.jpg"/>
                      <pic:cNvPicPr/>
                    </pic:nvPicPr>
                    <pic:blipFill>
                      <a:blip xmlns:r="http://schemas.openxmlformats.org/officeDocument/2006/relationships" r:embed="R65fcff25a15a4f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20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fcff25a15a4f84" /></Relationships>
</file>