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6c2a8656b54e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鍾蕎安擔任學生會代理會長 學生議員宣誓就職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楷威淡水校園報導】學生會選舉委員會辦理「第29屆學生會正副會長暨第43屆學生議會議員選舉」，選舉結果分別於6月3日及10月9日公告，學生會正副會長改選未果，學生議會10位議員當選，10月18日晚上6時在L307舉辦就職典禮，議員們順利完成宣誓就職。學生議會推舉商管學院議員、公行三鍾蕎安為學生會代理會長。
</w:t>
          <w:br/>
          <w:t>課外活動組組長鄭德成致詞表示，「學生議員是學生表達意見的管道中，重要的媒介」，因此要多關注校園中學生可能會遇到的困難，也希望議會和行政部門所做出的努力，能被更多學生看見。
</w:t>
          <w:br/>
          <w:t>選委會主委、教科二李而義表示，他在大一就接下辦理選舉這個大挑戰，過程中雖然有不夠完備之處，但最終還是讓學生會成功延續下去，希望同學們日後能更加關注學生自治和選舉事宜。
</w:t>
          <w:br/>
          <w:t>前學生會長、商管學院議員公行四蘇廷瑋表示，學生自治的精神「傳承」、「治理」是需要做到承先啟後，才能追求「永續經營」，期許本屆會長能讓良好的自治精神繼續留存，並在尚未完善的地方，繼續努力。文學院議員、資傳二簡義和分享，他得知當選議員時，心情非常激動，將用心傾聽學生的聲音，盡力監督行政部門，。
</w:t>
          <w:br/>
          <w:t>商管學院議員、公行三劉裕哲表示，目前淡江學生自治的氛圍，要加入學生自治組織或參選都頗具難度，可預期的低投票率就是一種分散票數的壓力，必須要比其他候選人更努力，才能突破困境。希望本屆議員都能盡力監督學生會，一切以「學生的利益」為優先考量，未來他也會努力參與學校相關會議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28c08d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d6b0a577-37de-4133-827b-f61701ecdca9.jpg"/>
                      <pic:cNvPicPr/>
                    </pic:nvPicPr>
                    <pic:blipFill>
                      <a:blip xmlns:r="http://schemas.openxmlformats.org/officeDocument/2006/relationships" r:embed="R7b42b45d5973463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b42b45d59734636" /></Relationships>
</file>