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8dc5dcdd34e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提升學習力課程 圖書館教你產出好論文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為協助全校研究生順利撰寫學位論文，覺生紀念圖書館參考服務組特別在U301教室，舉辦「提升學習力-學位論文撰寫之鑰」系列課程，11月1日下午2時為基礎課程，內容包括「論文撰寫方法」、「論文架構格式及引文方式」，說明如何透過大量文獻資源的閱讀，掌握論文的正確撰寫格式，進而對研究主題有更多知識基礎了解。11月14日下午2時則為進階版課程，內容包括「論文學術與寫作」、「常見的引用格式與資料類型」、「學術論文投稿工具」、「學術評鑑期刊排名」，協助研究生們了解學術論文的組成架構、引用資料的格式、來源，及如何篩選投稿工具擴大學術影響力。若有問題請洽參考組值班館員，分機2365。</w:t>
          <w:br/>
        </w:r>
      </w:r>
    </w:p>
  </w:body>
</w:document>
</file>