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d330d50bc42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【第37屆金鷹獎特刊】賡續AI+SDGs=∞ 智慧引領淨零未來之旅／校長葛煥昭博士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2023年8月1日起，「AI+SDGs=∞」通過經濟部智慧財產局認證，正式成為專屬淡江大學的註冊商標，這無疑是對淡江大學在推動數位轉型及永續發展上的一大肯定。
</w:t>
          <w:br/>
          <w:t>淡江大學自1950年成立以來，始終秉持創辦人張建邦博士提倡的「國際化、資訊化、未來化」的三化教育理念，以達成學術研究、改進教學及增進社會福利為目標，73年來，不管是學術聲望還是研究風氣，一直是私立大學中的翹楚。近年來，受少子女化衝擊，大學永續是我們殫精竭慮的生存議題，淡江大學於2021年正式以「AI+SDGs=∞」為校務發展願景，整合「在地」、「國際」、「智慧」、「未來」4項要素，適巧和三化理念相呼應，足以證明張創辦人的遠見。兩年多來，本校以「SDGs」為核心理念，同時運用「AI技術與雲端服務」做為創新的策略，在同仁的努力推動下，慢慢融入教學、行政各面向。
</w:t>
          <w:br/>
          <w:t>2020年8月1日淡江大學成立AI創智學院，同年11月7日與台灣微軟簽訂「AI雲端戰略結盟」意向書，藉由微軟提供的AI與雲端服務相關技術，進行校園數位轉型，以MS365及Azure逐步將本校打造為台灣第一所全雲端校園；2022年6月7日與遠傳電信戰略結盟簽署「5G元宇宙淨零碳排校園」意向書，三方共同擘建的「全雲端校園2.0」有效提升校務系統敏捷化與課程資源彈性化，讓資源重新分配至教學與研究，成為催生跨域AI與數位人才的最佳孵化器。
</w:t>
          <w:br/>
          <w:t>此外，去年8月，本校永續發展與社會創新中心擴編為「淨零碳排推動組」(E)、「社會實踐策略組」(S)、「韌性治理規劃組」(G)3組，且將ESG列為校務永續績效指標。今日校慶，淡江大學開國內大專校院之先河，率先導入永續雲，由永續中心、工學院與遠傳進行深度產學融合，轉移遠傳永續雲實作、淨零碳排轉型技術與經驗，結合AI新興科技，培育具備實務經驗的永續人才。同時，本校與台灣微軟、遠傳電信共同籌組SDGs轉型聯盟，以淡江學術能量，融合產業淨零技術與經驗，未來將協助數以萬計校友企業、中小企業淨零轉型，從產學共融走向產業共融。
</w:t>
          <w:br/>
          <w:t>而今日啟用的淡江永續雲平台，將能即時揭露校園節能、綠電及碳排資訊，以數據分析研擬節能減碳方案，淡江大學努力落實ESG信念，全方位朝向「綠色校園」與「永續發展」目標前進，並宣示於2050年建校百年時，落實100%碳中和，達到淨零校園，邁向國際智慧未來永續雲端大學城。</w:t>
          <w:br/>
        </w:r>
      </w:r>
    </w:p>
  </w:body>
</w:document>
</file>