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1c020fd504a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【第37屆金鷹獎特刊】經濟能源環境研究 吳再益帶領國內智庫先驅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第37屆金鷹獎特刊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金句：樂於助人、重情重義、身先表率及飲水思源
</w:t>
          <w:br/>
          <w:t>【記者蔡怡惠專訪】眼神堅毅、俐落又穩重，是吳再益給人的第一印象，他以嚴謹帶領、擔任國內三大經濟智庫—台灣綜合研究院院長一職已15年，也是臺灣氣候變遷與能源永續協會理事長，主持政府多項重要計畫，熟諳國內能源、環境政策與油電價格，在倡導淨零碳排的議題上帶領團隊盡力盡力，堪稱為我國溫室氣體減量與經濟規劃之重要推手。
</w:t>
          <w:br/>
          <w:t>「點滴在心，湧泉以報。」服務社會已超過四十載的吳再益，感謝在求學及就業過程中，曾經提攜他的恩師劉泰英、張紘炬等多位師長與同儕，感謝他們的支持，影響他相當深切，形塑出他如今事必躬親、身先表率及積極進取的性格。
</w:t>
          <w:br/>
          <w:t>民國62年，考進本校統計系的吳再益，因運動傷害造成嚴重骨折，差點被迫休學。多虧當時就讀企管系的室友林全生，毫不猶豫地扛起照顧他的責任，從協助打理生活大小事，到借他上課筆記，才得以繼續修讀學業。
</w:t>
          <w:br/>
          <w:t>憶起過往，吳再益感念其無私的奉獻，他說：「因林全生沉穩內斂的性格，使個性外向開朗的自己在潛移默化中，放下玩心專注於學術研究，順利進入管科所碩士班及博士班繼續深造。」兩人就如同管仲與鮑叔牙般，彼此相輔相成，也令他體會到「施比受更有福」這個珍貴的道理。
</w:t>
          <w:br/>
          <w:t>求學期間，吳再益經常自告奮勇，上台將教授教過的課，講給其他同學聽，他說：「樂於助人，才華與知識也會跟著累積。」。曾擔任多位優秀學生的家教，教過的學生涵蓋高中、大學與碩博士各年齡層，對教學的熱情溢於言表，博士畢業後也在本校擔任兼任教師多年。
</w:t>
          <w:br/>
          <w:t>當年服完兵役後，他向指導教授、當時擔任本校商學院院長劉泰英毛遂自薦，積極爭取面試機會，因其出色的表現與認真的求學態度，從一票公私立大學菁英中脫穎而出，獲得工作資格。此次難得的機會，也使吳再益與劉泰英的緣分延續至今，由學生時代尊敬的師長衍生為職場上的長官，一路上受其照顧與提攜，吳再益也積極培養接班人。
</w:t>
          <w:br/>
          <w:t>「身為院長不能往後看，目光要一直注視著前方。」吳再益說起一路走來的奮鬥過程，特別分享「重情重義」、「以身作則」及「飲水思源」三項適用於任何地方的人生要領。他解釋，掌舵研究院需要具備良好的處事能力和個人原則，在這個資訊化爆炸的時代，進入社會職場後面臨到的挑戰，遠遠超過書本中學習到的知識，唯有不斷學習及成長，才能順應時代變遷。
</w:t>
          <w:br/>
          <w:t>吳再益建議同學，在學生時期，應累積人脈資源、挖掘自身能力，「團隊合作勝於單打獨鬥，融入企業文化能使你在職場上更為得心應手！」在未來，吳再益期許自己能繼續網羅各地人才、回饋母校，盡其所能地把裏裏外外的資源發揮到極致，促使台綜院發揚光大。
</w:t>
          <w:br/>
          <w:t>談起永續議題的進展，吳再益指出：「前人栽樹，後生乘涼。」環境的議題涵蓋範圍廣泛，牽扯到能源、經濟及教育等多面向領域，要想讓環境永續的議題耕植於教育體系，不應只仰賴環境專家的推廣，而是結合上述要點，做全面性的統合與協作。他將環境議題比喻為一個蹺蹺板，其中左邊代表經濟發展，右邊代表環境保護。
</w:t>
          <w:br/>
          <w:t>臺灣在過去十多年的發展中，過於偏向經濟層面，吳再益坦白說，環保意識的培育不夠成熟，「如今能否實現兩者的平衡，提升社會對於環境的重視，關鍵在於能源的分配及使用。」面對全球綠色意識的抬頭，政府、企業和校園紛紛成立永續發展推動委員會，以加強企業及自身的社會形象。吳再益強調，我們生活在科技的時代，應當善用科技的方法來解決環保問題，呼籲大眾應從小地方開始落實，共同節省能源的消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08576" cy="3651504"/>
              <wp:effectExtent l="0" t="0" r="0" b="0"/>
              <wp:docPr id="1" name="IMG_876fad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4ec4d1b-6cba-4c56-a413-0a3f79bbdc3f.jpg"/>
                      <pic:cNvPicPr/>
                    </pic:nvPicPr>
                    <pic:blipFill>
                      <a:blip xmlns:r="http://schemas.openxmlformats.org/officeDocument/2006/relationships" r:embed="R5f5ab099f3584b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8576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5ab099f3584bf3" /></Relationships>
</file>