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52b916450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物理系博生梁喻惠 龍友翰 歐茲比 博後高許獲國輻中心肯定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、舒宜萍淡水校園報導】國家同步輻射研究中心（簡稱國輻中心）於10月23至26日舉辦第29屆年會暨研討會，本校3位博士生及1位博士後研究，皆在材料科學組獲獎，145件作品中只選出4件口頭報告，理學院應科博三龍友翰Rodriguez, Jan Sebastian Dominic Flores、物理系特聘講座教授彭維鋒的博士後研究高許Ghosh, Surajit雙獲口頭報告佳作；博七梁喻惠獲展示優等，理學院應科博一歐茲比Mariano, Carl Osby Marcelo獲展示佳作，表現亮眼。
</w:t>
          <w:br/>
          <w:t>該年會暨研討會為國內同步輻射研究領域，規模最盛大且具指標性之學術會議，今年適逢光源啟用30週年，邀請國內外超過400人與會，共有生物科學、材料科學及物理化學科學3組246篇研究壁報展示，再從中選出各組各4名最優秀作品做口頭報告。本校4人在眾多國立大學與國家研究機構中，脫穎而出獲獎。物理系教授杜昭宏指導的梁喻惠，是由本校化學系友，國輻中心主任秘書許瑤真親自頒獎。
</w:t>
          <w:br/>
          <w:t>梁喻惠發表的研究主題是：「使用共振彈性X光散射探索材料的磁結構和電荷有序結構」，利用同步輻射光源以及X光散射實驗技術研究單晶樣品。梁喻惠與臺大、清華、陽明交大與臺科大等共7名學生，在141組同學中獲優等，相當難得。她表示，參加年會獲益良多，見識到其他研究主題，也學習到有別於自己不同的解決問題方法，增廣不少見聞。
</w:t>
          <w:br/>
          <w:t>龍友翰已發表多篇研究論文，在2022年會中，即曾以石磨烯膜研究獲材料科學組最佳壁報論文優等（第一名），此次以「水氣環境中石墨烯膜表面新鍵結和功函數變化」獲獎，他從基礎物理機制著眼，配合X光和原子力顯微鏡的量測，放眼未來可應用到奈米光電元件。
</w:t>
          <w:br/>
          <w:t>歐茲比則發表「新型鈷與石墨烯結合下的高產氫效率」，透過由原位X光檢驗，顯示出鈷催化因子，能成功達成2050年臺灣綠氫燃料目標，並扮演好科學家重要角色。
</w:t>
          <w:br/>
          <w:t>物理系系主任莊程豪表示，這次年會主題演講剛好是他臺大的指導教授，國科會副主委兼國輻中心董事長林敏聰，主講：「台灣科技發展的挑戰與轉型」，說明政府將投入較多的預算在基礎研究裡，尤其是綠色材料，如鋰電池、有機碳，顯見臺灣重視未來的永續發展與減碳的決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67072"/>
              <wp:effectExtent l="0" t="0" r="0" b="0"/>
              <wp:docPr id="1" name="IMG_dfaf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7ea1621-b754-4f7d-8e68-c753a7f815b5.jpg"/>
                      <pic:cNvPicPr/>
                    </pic:nvPicPr>
                    <pic:blipFill>
                      <a:blip xmlns:r="http://schemas.openxmlformats.org/officeDocument/2006/relationships" r:embed="R9163240b1f7d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6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fa357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70a0525-3c40-4511-87fc-b2184a4c7af3.jpg"/>
                      <pic:cNvPicPr/>
                    </pic:nvPicPr>
                    <pic:blipFill>
                      <a:blip xmlns:r="http://schemas.openxmlformats.org/officeDocument/2006/relationships" r:embed="Rf5a1a9f6f3af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69caf3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da642a5-cb28-4330-ac4f-16b32d60e9c8.jpg"/>
                      <pic:cNvPicPr/>
                    </pic:nvPicPr>
                    <pic:blipFill>
                      <a:blip xmlns:r="http://schemas.openxmlformats.org/officeDocument/2006/relationships" r:embed="R4324f952141943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63240b1f7d48ca" /><Relationship Type="http://schemas.openxmlformats.org/officeDocument/2006/relationships/image" Target="/media/image2.bin" Id="Rf5a1a9f6f3af417e" /><Relationship Type="http://schemas.openxmlformats.org/officeDocument/2006/relationships/image" Target="/media/image3.bin" Id="R4324f95214194376" /></Relationships>
</file>