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37349ae7844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性平書寫講座 侯如綺說明女性文學流變與發展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性別平等委員會11月22日中午12時，在Q409舉辦性別書寫講座，以「談臺灣女性文學的世代變化」為題邀請中文系副教授暨女性文學研究室主持人侯如綺，領銜在座師生探討女性文學中的性別意識流變及發展，秘書長劉艾華等逾30位師生參與。
</w:t>
          <w:br/>
          <w:t>劉艾華致詞提及本次主題「女性文學」，是侯如綺長期關注的領域之一，女性在歷史上總是受到許多壓抑自我的情況，甚至將對社會的不公及束縛，透過文學的方式表達自我、追求權利。「此講座是本校成為教育部辦理『設置大專院校性別主流化資源中心』之性別主流化試辦計畫夥伴學校，所舉辦的系列性別平推廣活動之一，期望大家能夠踴躍關注與參加，認識性別主流化落實性別意識。」
</w:t>
          <w:br/>
          <w:t>侯如綺首先說明，自身以研究臺灣文學為主，對於性別或女性研究則認為「自己身為女性就該多關注這方面的議題，也因為成為女性研究室主持人，讓我能夠更加深入瞭解。」接著提及女性文學研究室的創辦過程與發展，前二階多半以研究生為主，目前則是帶領大學生團隊舉辦特展、座談會等活動，去年也曾和淡江之聲合作錄製podcast節目，推廣性別意識。「經過25年的成長，明顯感受到女性文學的變化，在過去女性文學常常被忽略甚至自我懷疑，直到現在逐漸創作屬於女性的空間，畢竟兩性與性別意識問題依舊存在於這個多元社會之中。」
</w:t>
          <w:br/>
          <w:t>侯如綺接著分享「世代」的意義，應該在於「有共同的歷史經歷」，臺灣女性現代文學自日治時期開始，此時期女作家並不多是因教育程度不高；蓬勃發展的第一時期是50年代，再來則是普遍受過教育的80年代，到現今千禧作家出現並朝性別書寫方向邁進。她更進一步舉出，50年代作家誕生是因為「金錢」的緣故，更受到五四運動思潮，打破封建追求自我，如：童真《穿過荒野的女人》；隨後1971年呂秀蓮等人發起「新女性主義運動」，出版《新女性主義》推廣相關論述，以建立男女平等觀念，但多以知識女性和職業女性為主，如：廖輝英《油麻菜籽》，以自傳性小說陳述兩代女性、透視兩性話語構成，代代相傳成為框架。
</w:t>
          <w:br/>
          <w:t>至於90年代後的女性主義，侯如綺解釋前幾波所追求的「異中求同」、「同中求異」，都是在高等教育與中產標籤之下，以現今角度來看該提倡「異中求異」，重新審視其他婦女與邊緣群體的處境。「千禧世代作家文學特色是邊緣女性主體思考同時加入臺灣元素。」如：邱常婷《千萬傷疤》融入民俗與恐怖元素、創傷與遭受性侵的女性。最後，侯如綺認爲「女性的問題不是只有女性」，在性別刻板印象框架中，男性同樣也遭受迫害，「大家都處在性別框架裡，在關心自我同時也在關心他人，甚至開始反省是否有些女性以女性主義知名，製造性別紅利？」性別問題一直都存在，呼籲女性該有更高的自覺，在拆解性別結構的同時，也能重視女性本身創造力，邁向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82cd2d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01b85a6-f09a-4f26-bc29-a5f2c32aeff0.jpg"/>
                      <pic:cNvPicPr/>
                    </pic:nvPicPr>
                    <pic:blipFill>
                      <a:blip xmlns:r="http://schemas.openxmlformats.org/officeDocument/2006/relationships" r:embed="R191c1c22b92f4f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1c1c22b92f4fc0" /></Relationships>
</file>