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16a726f42d4f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Publishing Center 2023 New Book Exhibition: Poetry, Literature, and Science Showcased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creativity of Tamkang students, whether in words or images, is excellent. The Publishing Center can present it in its entirety through books. In addition to sharing with more people, it is also an important memory for students to preserve in their lives." Dean of Research and Development Hung-Chung Hsueh believes that the Publishing Center plays a very important role at Tamkang University. He also encourages faculty, students, and alumni to discuss cooperation matters and jointly build more beautiful memories of Tamkang.
</w:t>
          <w:br/>
          <w:t>The Publishing Center at the Office of Research and Development held the “2023 New Book Exhibition: Poetry and Prose, Literature and Science” from November 13 to 17 in the Learning, Research, and Innovation Area on the 2nd floor of the Chueh-Sheng Memorial Library. The exhibition featured new books published in 2023.
</w:t>
          <w:br/>
          <w:t>The books exhibited in this event include “詠明：淡江五虎崗文學獎得獎作品集”, “村上春樹における紐帯,” “23詩情海陸,” “Sustainable Development: EU Green Supply Chain Law,” “Comprehensive Organic Chemistry,” “CLA 3.0: Thirty Years of Transformative Research,” and “Tamkang University Dept. of Architecture: Project Graduation.” Additionally, there are 6 volumes of the Five-Tiger Hill Literary Award-winning works series and 9 volumes of the Haruki Murakami research series on display.
</w:t>
          <w:br/>
          <w:t>Director Wen-Yau Lin of the Publishing Center explained that the books exhibited in this event, including the Five-Tiger Hill Literary Award-winning works series, the collection of architectural students' graduation projects, academic research papers, and textbooks, were all published through a “collaborative approach” between the Publishing Center and the authors. The book “Tamkang University Dept. of Architecture: Project Graduation” showcases the graduation projects of architectural students, featuring rich content that guides readers into the field of architecture, allowing them to appreciate the creative presentations. “Comprehensive Organic Chemistry” is a special contribution by Dean of the College of Science, Tzenge-Lien Shih, who, through an easily understandable approach, provides general students with insights into organic chemistry. Director Lin expressed special thanks to Dean Shih for donating the copyright to the school and covering the typesetting costs, allowing the Publishing Center to save and make good use of funds to publish more beneficial books for faculty and students.
</w:t>
          <w:br/>
          <w:t>Dean Tzeng-Lien Shih emphasized that it is the school's responsibility to publish good books for students to read and learn. He expressed gratitude for the assistance provided by the Publishing Center throughout the process. Writing a textbook on organic chemistry has been a long-standing goal for him. He hopes to guide more people into the world of organic chemistry, document his over 20 years of teaching experience, and consider it a gift to himself for his 60th birthday. Regarding the donation of copyright, it is a gesture of gratitude for the school's care and support. He also looks forward to more enthusiastic teachers assisting departments in creating more suitable learning materials for students in various classes across the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00400"/>
              <wp:effectExtent l="0" t="0" r="0" b="0"/>
              <wp:docPr id="1" name="IMG_684b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79ebb682-0234-4db1-b4af-92bbfaa6e6b2.JPG"/>
                      <pic:cNvPicPr/>
                    </pic:nvPicPr>
                    <pic:blipFill>
                      <a:blip xmlns:r="http://schemas.openxmlformats.org/officeDocument/2006/relationships" r:embed="R3d427617c50240fe" cstate="print">
                        <a:extLst>
                          <a:ext uri="{28A0092B-C50C-407E-A947-70E740481C1C}"/>
                        </a:extLst>
                      </a:blip>
                      <a:stretch>
                        <a:fillRect/>
                      </a:stretch>
                    </pic:blipFill>
                    <pic:spPr>
                      <a:xfrm>
                        <a:off x="0" y="0"/>
                        <a:ext cx="4876800" cy="3200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8d18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ea3163c7-f815-4757-9b05-7e4c5ba32cde.jpg"/>
                      <pic:cNvPicPr/>
                    </pic:nvPicPr>
                    <pic:blipFill>
                      <a:blip xmlns:r="http://schemas.openxmlformats.org/officeDocument/2006/relationships" r:embed="R379a420f6804415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427617c50240fe" /><Relationship Type="http://schemas.openxmlformats.org/officeDocument/2006/relationships/image" Target="/media/image2.bin" Id="R379a420f68044159" /></Relationships>
</file>