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a85a4b628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國企系辦經濟倫理論壇 陳建信盼推動經濟發展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國企系與經濟倫理研究中心，和臺灣永光化學公司，於11月29日下午1時至5時在守謙國際會議中心永光廳HC306，共同舉辦「2023經濟倫理論壇」，經濟倫理中心主任、國企系教授孫嘉祈說明，此次主題聚焦在聯合國永續發展目標（SDGs）第八項「就業與經濟成長」，分別就人口勞動、就業發展、租稅政策效果與所得等議題進行交流，藉由論壇的舉行推動經濟理論的發展。
</w:t>
          <w:br/>
          <w:t>　永光化學股份有限公司董事長陳建信致詞：「經濟倫理議題在國外相當受到推崇，家父陳定川作為國企系校友，重視且全力支持論壇的開辦，從2010年開始便與淡江大學進行產學合作，鼓勵教師針對經濟相關議題進行研究教學和發表，未來也殷切盼望將火種傳遞給各校，帶動國內之經濟倫理發展。」
</w:t>
          <w:br/>
          <w:t>　開幕式學術副校長許輝煌致詞表示，為迎合當前永續發展的潮流，因應ESG帶給社會的變遷，本校積極響應大學社會責任，前年成立「永續發展社會創新中心」，推動ESG相關議題，期許成為本校發展永續目標的領頭羊。商管學院院長、企管系教授楊立人說，經濟倫理研究中心不僅整合師資團隊和產業資源，更期望透過與企業的實習合作，實現產學合作全面發展，引領本校邁向卓越未來。
</w:t>
          <w:br/>
          <w:t>　本次論壇安排兩場專題演講，由本校產經系副教授洪小文主講：「租稅政策效果與所得不均度之關聯性」，第二場由國立政治大學經濟系教授莊奕琦主講：「人口、勞動、就業與經濟發展：總體與個體分析」。孫嘉祈研究，全球經濟崛起過程如何與社會變遷協調發展，解決差異、不平等現象，是放眼世界的重要課題，論壇邀請產、官、學界專家學者交流互動。
</w:t>
          <w:br/>
          <w:t>　洪小文在演講中探討最適租稅政策與休閒外部性關聯性，透過數據模擬分析，觀察商品市場競爭程度與休閒、勞動（就業）的關係，表示休閒外部性的提高，在既定的租稅政策下，會進一步增加休閒而降低勞動供給，進而降低經濟成長率，但有助於減緩所得的不均度。莊奕琦則強調：「營造家庭倫理與價值和認知個人生命的意義來改變生活的態度，以及提供更友善的兩性工作環境以降低婦女在職場與家庭間的取捨，才是正本清源之計。」
</w:t>
          <w:br/>
          <w:t>　產經碩一高瑋翎分享，教授們論文中的結論讓她有豁然開朗的感覺，從報告的內容中，學習到許多精進的知識，包括總體經濟方面的資訊，獲益匪淺。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13ae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60dba72-2d07-4d36-b8b4-b58493618377.JPG"/>
                      <pic:cNvPicPr/>
                    </pic:nvPicPr>
                    <pic:blipFill>
                      <a:blip xmlns:r="http://schemas.openxmlformats.org/officeDocument/2006/relationships" r:embed="R847b39c38174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314f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d9ddaf5-8063-4dff-8214-8489774c719a.JPG"/>
                      <pic:cNvPicPr/>
                    </pic:nvPicPr>
                    <pic:blipFill>
                      <a:blip xmlns:r="http://schemas.openxmlformats.org/officeDocument/2006/relationships" r:embed="R09aa02235ac9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7b39c38174449f" /><Relationship Type="http://schemas.openxmlformats.org/officeDocument/2006/relationships/image" Target="/media/image2.bin" Id="R09aa02235ac94fe2" /></Relationships>
</file>