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f5f06f4d24e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【112學年度教學與行政革新研討會特刊】專題演講四：步向淨零未來：世界公民行動／國際事務副校長陳小雀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112學年度教學與行政革新研討會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「如果格陵蘭冰山融化了，我們就沒有聖露西亞的學生了。」國際事務副校長陳小雀表示，要建立多元的夥伴關係，促進永續發展的議題，大家互相學習共榮，「因為這個地球就一個。」
</w:t>
          <w:br/>
          <w:t>陳小雀首先提到「淨零碳排」為全球性議題，人類面臨的是環境嚴峻的挑戰，她提出一連串數字：全世界每年排放520億噸的溫室氣體到大氣中；全球平均氣溫上升攝氏1.1度；2022年全球糧食減產8.28億人面臨饑餓；自1990年以來已有447個物種滅絕。
</w:t>
          <w:br/>
          <w:t>陳小雀以比爾蓋茲的《綠色溢價》一書提問：「為了綠色我們必須要多支付成本？要不要做？」她自問自答：「一定要做，所以也是符合SDGs 12永續的消費和生產模式。」她表示，應從轉型新思維做起，減少廢棄物，藉由新綠色產業鏈、供應鏈協助我們步向淨零。
</w:t>
          <w:br/>
          <w:t>在建立淡江大學國際品牌方面，陳小雀亦透過淨零碳排作連結。認為建立「數位轉型永續發展」的國際品牌，可以發揮淡江大學的世界影響力，促進國際交流，建立多元夥伴關係協力促進永續願景，相互學習與合作共榮。她舉例說明，108年、111年本校曾分別以「先進綠色材料與永續水環科技 」及「潔淨水資源 」為主題，與西雪梨大學合作舉辦為期2週的短期研習課程。另外，本校與國際非政府組織合作，成立柬埔寨服務學習團到柬埔寨暹粒省的PO村，進行為期15天的志工服務，更到當地NGO ECC school合作國際教育工作，皆是落實國際合作。
</w:t>
          <w:br/>
          <w:t>科技招生方面，善用AI做為國際招生及境外生輔導的工具，陳小雀舉「AI」進行「境外教研生校務分析」( lnstitutional Research, IR )，運用相關質化與量化評量資料。利用AI作背景分析，用大數據找出正確的方向、正確的國家、正確的未來的走向。另外，透過各區域熱門社群平台及新世代小編搭配AI智能語音經營「5C淡小虎」多語FAQ線上諮詢專區，為境外生提供全天候的服務，讓學生能不限時間與空間限制，即時獲取資源與協助。「在輔導上，淡小虎是24小時服務的，它不會累，可是我們的同仁會累。」她表示，機器可以減緩學生在找不到人時的焦慮，是最大的利器。
</w:t>
          <w:br/>
          <w:t>在提升境外生ESG素養方面成為國際永續尖兵方面，她提出鼓勵外籍生關懷母國永續議題並發掘問題、進而提出永續計畫。
</w:t>
          <w:br/>
          <w:t>最後，陳小雀表示，淨零的未來人人有責，需要身體力行：「我們要善用科技，縱橫整合，將淡江品牌輸出國際，永續發展。」（整理／賴映秀、黃柔蓁）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00144"/>
              <wp:effectExtent l="0" t="0" r="0" b="0"/>
              <wp:docPr id="1" name="IMG_a76d8c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e2c2a3ea-e8a2-4b54-9a67-18747ce372df.jpg"/>
                      <pic:cNvPicPr/>
                    </pic:nvPicPr>
                    <pic:blipFill>
                      <a:blip xmlns:r="http://schemas.openxmlformats.org/officeDocument/2006/relationships" r:embed="R7557fbea4e6041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00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57fbea4e6041cc" /></Relationships>
</file>