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d563ffe2840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【112學年度教學與行政革新研討會特刊】董事長張家宜 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112學年度教學與行政革新研討會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葛校長上任後，教學與行政革新研討會的主題明確定位於永續議題，本校創校以來實行三化政策，國際化和資訊化已形成特色，唯有未來化概念較不清楚，但這兩年大家談「永續」就明白未來化的深意，「永續」是淡江未來化最好的表現。
</w:t>
          <w:br/>
          <w:t>　本學年度教育學院邀請Dr. Miller擔任熊貓講座講者，聽完演講受益良多，請教育學院陳院長將《未來秘笈》小冊子更新，讓大家能將小冊子帶在身邊隨時查閱，了解未來學是「基本素養」，同時，也要開設未來化的課程，讓教職員和學生修習，更能具備未來涵養。
</w:t>
          <w:br/>
          <w:t>　其次，全校網頁正進行改版，請各系主任多花心思經營系網頁。無論是用影片呈現或AI介紹，也可以利用生成式AI製作，相信效果更好。
</w:t>
          <w:br/>
          <w:t>　今天對逢甲大學王葳校長的報告印象深刻並有所啟發，她很有系統的將推行永續的措施整理呈現，本校也積極推行各項永續活動，卻缺乏整理及行銷，今天許多長官和系主任都在場，希望未來能完整呈現本校AI和永續的發展作為。
</w:t>
          <w:br/>
          <w:t>　最後，最重要的是「淨零、永續」要落實到學生身上，讓學生了解理念，才是我們辦學的目的。祝大家周末愉快。（整理／吳沂諠）</w:t>
          <w:br/>
        </w:r>
      </w:r>
    </w:p>
  </w:body>
</w:document>
</file>