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e57606ca7b14c8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1174 期</w:t>
        </w:r>
      </w:r>
    </w:p>
    <w:p>
      <w:pPr>
        <w:jc w:val="center"/>
      </w:pPr>
      <w:r>
        <w:r>
          <w:rPr>
            <w:rFonts w:ascii="Segoe UI" w:hAnsi="Segoe UI" w:eastAsia="Segoe UI"/>
            <w:sz w:val="32"/>
            <w:color w:val="000000"/>
            <w:b/>
          </w:rPr>
          <w:t>Among all 18 Scholars from Taiwan, 2 from Tamkang Selected for the Highly Cited Researchers 2023</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Clarivate announced the Highly Cited Researchers 2023 on November 15, 2023. Professor Chung-Li Dong from our Physics Department and his former student, Physics Department alumnus Yu-Cheng Huang, were among the 18 scholars listed in Taiwan. In terms of the number of scholars selected, our university ranked second, following only National Taiwan University with 6 scholars, and tied with National Cheng Kung University and National Taiwan University of Science and Technology.
</w:t>
          <w:br/>
          <w:t>Clarivate's list of Highly Cited Researchers is evaluated annually to recognize individuals who have made significant contributions to their respective fields, demonstrating global influence in the natural and social sciences. The selection methodology for Highly Cited Researchers is developed by experts in bibliometrics and data science at Clarivate's Institute for Scientific Information (ISI), based on citation data from the Web of Science (WOS), a citation database system established by Thomson Reuters in the United States. This year, a total of 6,849 researchers from over 1,300 institutions in 67 countries and regions were included, totaling 7,125 individuals on the Highly Cited Researchers list. The list is based on the number of highly cited papers published from January 2012 to December 2022, covering an 11-year period. The selection process involved a rigorous evaluation and compilation of data on highly cited papers from journals indexed in the SCIE (Science Citation Index Expanded) and SSCI (Social Science Citation Index) databases of the Web of Science. In total, 188,500 highly cited papers across various disciplines were covered during the assessment.</w:t>
          <w:br/>
        </w:r>
      </w:r>
    </w:p>
    <w:p>
      <w:pPr>
        <w:jc w:val="center"/>
      </w:pPr>
      <w:r>
        <w:r>
          <w:drawing>
            <wp:inline xmlns:wp14="http://schemas.microsoft.com/office/word/2010/wordprocessingDrawing" xmlns:wp="http://schemas.openxmlformats.org/drawingml/2006/wordprocessingDrawing" distT="0" distB="0" distL="0" distR="0" wp14:editId="50D07946">
              <wp:extent cx="2950464" cy="4876800"/>
              <wp:effectExtent l="0" t="0" r="0" b="0"/>
              <wp:docPr id="1" name="IMG_7a3aab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f355721e-7298-4aa0-a6fa-6cbbed724f56.jpg"/>
                      <pic:cNvPicPr/>
                    </pic:nvPicPr>
                    <pic:blipFill>
                      <a:blip xmlns:r="http://schemas.openxmlformats.org/officeDocument/2006/relationships" r:embed="R1eeadeeb6994469a" cstate="print">
                        <a:extLst>
                          <a:ext uri="{28A0092B-C50C-407E-A947-70E740481C1C}"/>
                        </a:extLst>
                      </a:blip>
                      <a:stretch>
                        <a:fillRect/>
                      </a:stretch>
                    </pic:blipFill>
                    <pic:spPr>
                      <a:xfrm>
                        <a:off x="0" y="0"/>
                        <a:ext cx="295046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eeadeeb6994469a" /></Relationships>
</file>