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9a3e1b352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龍友翰再獲國際會議壁報論文首獎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理學院應科博三龍友翰學術研究動力十足，12月在臺北市張榮發國際會議中心，參加「2023年近一大氣壓光電子能譜儀國際會議」，發表論文，榮獲2023年國際近一大氣壓光電子能譜年會，大會壁報論文獎第一名，獎金達500美金，第二名為同步輻射中心博士後研究員，第三名則為瑞典的學生。
</w:t>
          <w:br/>
          <w:t>　龍友翰一進入博士班，即與物理系多位教授進行合作研究，專長在石墨烯膜材料科學研究上，除獲得有蓮獎學金，也積極參與論文發表，已在國家同步輻射研究中心連續2年的年會中，榮獲口報告首獎及佳作，這次的國際會議中，再度展露頭角，獲壁報論文獎第一名，他表示，將繼續鑽研學術研究，到國內外會議中發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b73a4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6b712c2-e112-4152-9b38-c66308cf8487.jpg"/>
                      <pic:cNvPicPr/>
                    </pic:nvPicPr>
                    <pic:blipFill>
                      <a:blip xmlns:r="http://schemas.openxmlformats.org/officeDocument/2006/relationships" r:embed="R55e109031c264d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e109031c264da0" /></Relationships>
</file>