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bc27e57f04d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永續報告書撰寫架構與書寫規格工作坊 奠基編寫概念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永續發展與社會創新中心韌性治理規劃組12月19日下午2時，在B302A舉辦「永續報告書撰寫架構與書寫規格工作坊」，各一級單位永續發展管理暨推動人員參與，希望藉以理解永續報導工作之脈絡、共識重大議題分析的結果，以及確立單位負責的報導內容，期讓2023年永續報告書的編製作業，能夠在各單位通力合作下順利完成。
</w:t>
          <w:br/>
          <w:t>學術副校長兼永續中心主任許輝煌重申，編製永續報告書的意義，不僅是一份紙本作業，而能當成學校日後營運的重要參考，這個任務需要各單位的合作方能順利完成，希望能夠慢慢步入軌道，成為日常業務推動的一環。韌性治理組組長涂敏芬則帶領回顧11月29日永續報告書啟動會議中所提到，永續報告書的多元用途「訂定目標與績效追蹤」、「提升淡江大學聲譽」、「獲得公私部門獎補助」及「增加淡江競爭優勢」，重大議題「分析、鑑別與確立」等相關內容，協助當日未參與的推動人理解編製任務的重要性。
</w:t>
          <w:br/>
          <w:t>涂敏芬接著說明，本校歷年發布永續報告書的演進與規劃、永續報告書編製的工作系統、報告書目錄1.0暨撰寫單位、內容規範與繳交須知，透過相關附件的識讀說明，讓相關議題撰寫單位能夠按圖索驥，順利撰寫相關主題報導。撰寫指引則由已具備永續管理師資格，曾協助撰寫2021永續報告書的企管碩二許程閔進一步講解，他首先簡單介紹全球永續性報告協會（Global Reporting Initiative, GRI）準則，接著透過相關附件中的索引項目，引導各單位如何「確認撰寫的篇章」、「指認可使用的資源位置」及「認知要揭露的範疇」，以利撰寫報導文本並按時繳交。
</w:t>
          <w:br/>
          <w:t>為增進各處室永續管理師對於永續報導及GRI準則的認識，韌性治理組特別於12月26日上午9時30分至16時30分，在HC307舉辦「2023永續報告書編製培力工作坊：永續報導暨GRI Standards識讀」課程，內容包括「永續報導趨勢」、「永續報導框架GRI Standards簡介」、「溫室氣體盤查納入永續報告書報導方式」、「2023議題矩陣與重大議題GRI講解」與「SDGs發想」，全程參加者，會後將頒發研習證明。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4ee5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994f405-6c21-486f-b74e-54b7fb649da8.jpg"/>
                      <pic:cNvPicPr/>
                    </pic:nvPicPr>
                    <pic:blipFill>
                      <a:blip xmlns:r="http://schemas.openxmlformats.org/officeDocument/2006/relationships" r:embed="Racfa5f670ec14a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fa5f670ec14a38" /></Relationships>
</file>