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802196cc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展覽公會成員到校討論產學合作事宜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民國展覽暨會議商業同業公會成員共18家公司，1月4日下午2時30分來訪，於守謙國際會議中心HC305，與本校就產學合作機會與方式進行討論，文學院院長紀慧君、外語學院院長吳萬寶、國際事務研究學院院長包正豪、大傳、資傳、國企、企管、英文、日文、觀光等系系主任參與。本次座談由國企系教授兼人資長林宜男，以及企管系校友，人才天下總經理黃偉豪促成，期望藉由雙方產學合作培育人才，強化學生畢業競爭力，創造雙贏。
</w:t>
          <w:br/>
          <w:t>座談由學術副校長許輝煌主持，首先簡單介紹本校相關產學合作現況，接著由展覽公會理事長邱揮立進行簡報，說明目前臺灣會展產業（MICE）現況與優勢、相關範例，以及產學合作的近中遠程規劃。座談中各學院系除分享相關產學合作經驗，也與公會會員們就合作方式進行討論，初步達成以開設相關講座課程方式進行，由展覽公會提供師資支援，建立學生基礎概念後，由公會與各學系研議進一步合作細節，希望提供學生更多接觸各產業實習工作的機會，培養相關產業實力。
</w:t>
          <w:br/>
          <w:t>會展產業（MICE）包括會議（Meeting）、獎勵旅遊（Incentive Travel）、大型會議（Convention）以及展覽（Exhibition），具多元整合特性，可樹立國家及產業之國際形象，有效進行國家與城市行銷。同時可刺激經濟成長及帶動貿易出口，亦可為周邊相關產業，例如餐飲、住宿、觀光等帶來衍生經濟效益，形成龐大產業關聯效果，創造可觀的產值及就業人口。
</w:t>
          <w:br/>
          <w:t>展覽公會係由全國各展覽籌組、裝潢、設計、旅行、運輸、廣告、飯店、公關、整合行銷及會議服務業者等共同組成，目的以推廣國內、外展覽及會議產業，促進經濟發展，協調同業關係，增進共同利益，及協助政府推行政令為宗旨，曾參與台北國際電腦展、台北國際工具機展、台北國際自行車展、台北國際體育用品展等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d4833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939a09ab-0c3c-4521-afe0-a1aa68e05e5f.jpg"/>
                      <pic:cNvPicPr/>
                    </pic:nvPicPr>
                    <pic:blipFill>
                      <a:blip xmlns:r="http://schemas.openxmlformats.org/officeDocument/2006/relationships" r:embed="R7c34238fb494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34238fb4944401" /></Relationships>
</file>