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ab87118054c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時報記者研習強化專業能力 熱情招募新血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淡江時報社2月24日在B302a舉辦記者冬令研習會，秘書長兼時報社長馬雨沛頒發優秀記者獎和全勤獎，並於致詞表示，淡江時報提供許多資源，期許大家有效運用，把握機會多開展自主的學習。
</w:t>
          <w:br/>
          <w:t>本次邀請遠見智庫總編輯李建興，以「莫忘初衷─數位浪潮下新聞人的永續使命」為題，說明因媒體科技革命，新聞人面臨自媒體、YouTube和ChatGPT挑戰，因此更需學習如何超越，例如擁有專業判斷力和知識技能、培養分析和解讀能力。此外，李建興本學期於「智慧人文實務創新學分學程」開設「後AI時代職場敘事力」課程，傳授設計思考及價值溝通等能力。
</w:t>
          <w:br/>
          <w:t>接著由《報導者》記者林雨佑，講授「知識如何從上游來─新聞專題發想與分工」，以政治、勞動、交通、土地、人權等主題，搭配社會實例，說明如何發想題目、安排採訪時程、分稿討論。林雨佑強調，報導者本身的立場並非重點，而是將資訊持續揭露給讀者，產生和讀者之間的「信任感」。
</w:t>
          <w:br/>
          <w:t>最後一場由自由攝影師張良一，以「逆向人生：30年新聞攝影點滴」為題，分享在攝影工作的心路歷程及各式攝影作品。他表示，在攝影現場需具備敏銳的觀察力，思考如何找出獨特的觀點，攝影必須保持沉著和冷靜的心，方能捕捉到最合適的畫面，這都是成為專業攝影師的必備條件。
</w:t>
          <w:br/>
          <w:t>優秀新人記者、公行一楊成勤表示，透過研習，他了解如何能更完整地呈現一篇報導，以及如何成為一名專業的記者。優秀記者、法文三黃柔蓁分享，她非常開心能獲頒優秀記者獎項，謝謝編輯們的肯定；林雨佑在演講中所提出的交通專題圖解，讓她印象深刻。
</w:t>
          <w:br/>
          <w:t>《淡江時報》現正招募文字和攝影記者，報名自即日起至3月29日，凡全校大一、大二、碩一同學，不限科系，只要對新聞採訪寫作、新聞攝影有熱忱者，都歡迎至淡江時報社（傳播館Q301室）或上網（網址：https://reurl.cc/v0A8kA ），也可掃描QR Code填寫報名表。3月14日及20日中午12時10分在Q306將舉辦二場招生說明會，歡迎同學們相揪到場聆聽。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3616"/>
              <wp:effectExtent l="0" t="0" r="0" b="0"/>
              <wp:docPr id="1" name="IMG_a5f88f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af57c8e3-4610-45f0-8b01-858b4a2ca37b.jpg"/>
                      <pic:cNvPicPr/>
                    </pic:nvPicPr>
                    <pic:blipFill>
                      <a:blip xmlns:r="http://schemas.openxmlformats.org/officeDocument/2006/relationships" r:embed="Rf3bbfe7420b440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3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95472"/>
              <wp:effectExtent l="0" t="0" r="0" b="0"/>
              <wp:docPr id="1" name="IMG_69cf18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598e7d07-d67d-4b7f-9610-c7c2bac8aede.JPG"/>
                      <pic:cNvPicPr/>
                    </pic:nvPicPr>
                    <pic:blipFill>
                      <a:blip xmlns:r="http://schemas.openxmlformats.org/officeDocument/2006/relationships" r:embed="Rdfe6496cbe5f46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95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9376"/>
              <wp:effectExtent l="0" t="0" r="0" b="0"/>
              <wp:docPr id="1" name="IMG_d95a96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1631919f-d3dd-40b9-8d96-27d220123f62.jpg"/>
                      <pic:cNvPicPr/>
                    </pic:nvPicPr>
                    <pic:blipFill>
                      <a:blip xmlns:r="http://schemas.openxmlformats.org/officeDocument/2006/relationships" r:embed="R7d368865966b44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9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24000"/>
              <wp:effectExtent l="0" t="0" r="0" b="0"/>
              <wp:docPr id="1" name="IMG_0064ad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f4101f0c-b63f-426a-9e16-c8160f11b649.jpg"/>
                      <pic:cNvPicPr/>
                    </pic:nvPicPr>
                    <pic:blipFill>
                      <a:blip xmlns:r="http://schemas.openxmlformats.org/officeDocument/2006/relationships" r:embed="R8a1f9182574d4e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2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bbfe7420b44072" /><Relationship Type="http://schemas.openxmlformats.org/officeDocument/2006/relationships/image" Target="/media/image2.bin" Id="Rdfe6496cbe5f4648" /><Relationship Type="http://schemas.openxmlformats.org/officeDocument/2006/relationships/image" Target="/media/image3.bin" Id="R7d368865966b44c8" /><Relationship Type="http://schemas.openxmlformats.org/officeDocument/2006/relationships/image" Target="/media/image4.bin" Id="R8a1f9182574d4e8b" /></Relationships>
</file>