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eedfec7db14e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哈利波特魔法週登場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由學生事務處學生輔導組主辦、中工會協辦的哈利波特魔法週─人際關係與自我探索，展覽將於今日至週五上午9時至下午5時，於商館展示廳舉辦，內容包括有書展、海報展以及多媒體展，今日中午12時10分舉行開幕式，預計將有真理大學、台灣科大、東吳、文化、實踐、輔仁等六校輔導中心主任蒞臨共襄盛舉。
</w:t>
          <w:br/>
          <w:t>
</w:t>
          <w:br/>
          <w:t>　學輔組組長胡延薇表示，展示內容包括有相關人際關係與自我探索的書展，以及分別由學輔組美工強手俄文四張玉娟、經濟四朱曉娟與中工會同學及課指組編審王丁泰提供約四十幅的海報，另外，現場也將放置四部電腦展示相關主題的活動，並提供本學期由學輔組首度設計的輔導套卡，一共七張，每張小卡上印有心情小語與鼓勵的話，免費供同學索取。</w:t>
          <w:br/>
        </w:r>
      </w:r>
    </w:p>
  </w:body>
</w:document>
</file>