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cccf74a903849d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1178 期</w:t>
        </w:r>
      </w:r>
    </w:p>
    <w:p>
      <w:pPr>
        <w:jc w:val="center"/>
      </w:pPr>
      <w:r>
        <w:r>
          <w:rPr>
            <w:rFonts w:ascii="Segoe UI" w:hAnsi="Segoe UI" w:eastAsia="Segoe UI"/>
            <w:sz w:val="32"/>
            <w:color w:val="000000"/>
            <w:b/>
          </w:rPr>
          <w:t>Overseas Student Orientation - 2 "Lucia Chen" Jointly Introduce Tamkang</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International and Cross-Strait Affairs Office held an orientation seminar for incoming overseas students on February 19 in the Ching-Sheng International Conference Hall. The aim is to assist them in getting to know, understand, and become familiar with Tamkang University. Over 50 students from Mainland China, Japan, South Korea, the United States, Australia, Spain, Finland, France, and Russia participated in the event.
</w:t>
          <w:br/>
          <w:t>Dr. Lucia Chen, Vice President for International Affairs, opened the event with a speech, first welcoming students for choosing to study at Tamkang University, emphasizing that Tamkang is their home in Taiwan. She hoped they would have a fulfilling and joyful learning experience here. She, along with an AI Avatar-generated representation, Tamkang's self-created "Tamkang Lucia Chen," introduced the motto of Tamkang University, the Triple Objectives of Education, students’ eight essential qualities, club activities, exchange programs, and other relevant information through interactive Q&amp;A sessions. Their clear and vivid responses captivated the students' attention and prompted them to curiously record the session on their phones. Dr. Chien-Mu Yeh, Dean of International Affairs, then briefly introduced the responsibilities of the International Affairs Office and the staff members in charge, encouraging students to seek assistance if needed. He hoped that students would enjoy their learning experience at Tamkang and gain valuable insights.
</w:t>
          <w:br/>
          <w:t>Following that, colleagues from the International Affairs Office explained relevant matters for exchange students from Mainland China and other countries, as well as international students. This included explanations on course selection, learning, counseling, accommodation, residence, work, insurance, and related issues. They also provided contact information for on-campus resources and relevant departments and answered questions through Q&amp;A sessions. Finally, they provided information on upcoming events organized by the International Affairs Office, encouraging students to participate and create beautiful memories at Tamkang University actively. Malena Munoz Aviles, an exchange student from Spain about to complete her master's degree in interpretation, expressed her desire to learn Chinese at Tamkang. Pasara Nuangprakaew, a Thai student studying in Taiwan for a year in the English-taught Master's Program in Business and Management, expressed her hope to study business management at Tamkang, which she believes will contribute to her future development.</w:t>
          <w:br/>
        </w:r>
      </w:r>
    </w:p>
    <w:p>
      <w:pPr>
        <w:jc w:val="center"/>
      </w:pPr>
      <w:r>
        <w:r>
          <w:drawing>
            <wp:inline xmlns:wp14="http://schemas.microsoft.com/office/word/2010/wordprocessingDrawing" xmlns:wp="http://schemas.openxmlformats.org/drawingml/2006/wordprocessingDrawing" distT="0" distB="0" distL="0" distR="0" wp14:editId="50D07946">
              <wp:extent cx="4876800" cy="2901696"/>
              <wp:effectExtent l="0" t="0" r="0" b="0"/>
              <wp:docPr id="1" name="IMG_377f8d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2/m\4fdc6cfc-7aae-4e73-ad11-d8ccd5b4f3de.jpg"/>
                      <pic:cNvPicPr/>
                    </pic:nvPicPr>
                    <pic:blipFill>
                      <a:blip xmlns:r="http://schemas.openxmlformats.org/officeDocument/2006/relationships" r:embed="Re1e2251c931d4501" cstate="print">
                        <a:extLst>
                          <a:ext uri="{28A0092B-C50C-407E-A947-70E740481C1C}"/>
                        </a:extLst>
                      </a:blip>
                      <a:stretch>
                        <a:fillRect/>
                      </a:stretch>
                    </pic:blipFill>
                    <pic:spPr>
                      <a:xfrm>
                        <a:off x="0" y="0"/>
                        <a:ext cx="4876800" cy="290169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79648"/>
              <wp:effectExtent l="0" t="0" r="0" b="0"/>
              <wp:docPr id="1" name="IMG_de539d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2/m\11e8ec34-48c0-409a-af7e-0589a8ec84f4.jpg"/>
                      <pic:cNvPicPr/>
                    </pic:nvPicPr>
                    <pic:blipFill>
                      <a:blip xmlns:r="http://schemas.openxmlformats.org/officeDocument/2006/relationships" r:embed="Rb8be67747e8d4438" cstate="print">
                        <a:extLst>
                          <a:ext uri="{28A0092B-C50C-407E-A947-70E740481C1C}"/>
                        </a:extLst>
                      </a:blip>
                      <a:stretch>
                        <a:fillRect/>
                      </a:stretch>
                    </pic:blipFill>
                    <pic:spPr>
                      <a:xfrm>
                        <a:off x="0" y="0"/>
                        <a:ext cx="4876800" cy="32796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1e2251c931d4501" /><Relationship Type="http://schemas.openxmlformats.org/officeDocument/2006/relationships/image" Target="/media/image2.bin" Id="Rb8be67747e8d4438" /></Relationships>
</file>