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8445f34c140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馬叔禮主講16場公益文學講座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校友馬叔禮擔任日月書院講座主持人，3月5日至4月25日將在臺北市中正紀念堂1樓演藝廳舉行16場大型文化公益演講。他於1977年與朱天文、朱天衣等人創辦《三三集刊》並擔任主編，1979年創三三書坊，1981年起擔任耕莘寫作班主任。已連續16年舉辦公益演講，傳遞中華浩瀚偉大的文學，講授易經、老子、論語、孟子、莊子等著作，及詩詞、小說、散文等文學作品，今年更以《詩經》為主軸作介紹，歡迎對國學有興趣朋友參加。（文／舒宜萍）</w:t>
          <w:br/>
        </w:r>
      </w:r>
    </w:p>
  </w:body>
</w:document>
</file>