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1b1132e9c40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教學與行政革新研討會中　創辦人　校長提世紀新展望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欣齡報導】本校「教學與行政革新研討會」已於上月十一日落幕，在「新世紀、新展望」這個主題之下，一百多位參與會議的一、二級主管、祕書與年度新進教師進行熱烈討論。在決議方面，校長張紘炬於會中指示，下學期將重新檢討必選修的學分數。行政副校長張家宜表示，下學期開始教學單位也要實行TQM。此外校長指出，資訊化是本校最大的特色，未來本校不但要全面資訊化，也要拓寬虛擬的學習環境，同時在資訊產品方面有所表現。
</w:t>
          <w:br/>
          <w:t>
</w:t>
          <w:br/>
          <w:t>　校長張紘炬說，目前我們已打響了社會聲望，也累積了十四萬四千多位校友的人脈資源，剛度過五十周年校慶的此時，正是本校發展的最好時機。環顧國內有名的外國高科技公司以及五大資訊媒體的負責人，都是本校校友，這就是母校教育成功的最佳明證。而未來，我們可以再補強軟體連結的部分，這個部分正需要資訊中心的配合。
</w:t>
          <w:br/>
          <w:t>
</w:t>
          <w:br/>
          <w:t>　校長表示，加緊資訊化腳步的做法，最好是由各單位提出構想，再請資訊中心配合。另外在教學方面，要想拓寬學習環境，重點就在發展平臺與教材。未來將邀請有資訊專長的老師設計平臺，並在下學期分批召集研討會，成立專案小組，以及成立配合遠距教學的研究中心，逐步施行。
</w:t>
          <w:br/>
          <w:t>
</w:t>
          <w:br/>
          <w:t>　創辦人張建邦博士不僅全程參與專題報告，也分別到各組討論現場聆聽。對於科際整合的問題，創辦人表示，未來的教育趨勢是朝著整合的方向發展，但是淡水校園五十年的傳統不容易打破，所以「不分科系招生」較可能在宜蘭校園實行。至於「學程」，為了讓本校的學程具有競爭力，我們必須儘快市場化，否則若只重視傳統，學校只有關門了。
</w:t>
          <w:br/>
          <w:t>
</w:t>
          <w:br/>
          <w:t>　在其他的討論主題方面，創辦人特別提到本校的傳統特色，如淡海同舟大型的社團活動、淡江時報的寒暑訓、畢業典禮、校慶招待校友等等，而未來我們可以再重新思考淡江文化的新精神在何處。另外，創辦人認為未來校際的聯盟是競爭與合作的關係：競爭是因為要表現自己的文化，合作是為了共享資源。
</w:t>
          <w:br/>
          <w:t>
</w:t>
          <w:br/>
          <w:t>　為期兩天的議程，有七篇專題報告發表，分別是國際研究學院院長魏萼的「有關淡江文化特色的一個思考」、教務長傅錫壬的「發現自我、開創先機──通路時代應有的認識」、教育發展中心未來研究組組長林志鴻的「淡江大學教育投資績效評估：預期收益與報酬分析」、教育發展中心教育品質管理組組長劉美琦的「八所私立綜合大學特色之分析比較」、教發中心遠距教學組長郭經華的「運用資訊科技於網路學習」、資工系教師黃俊堯的「虛擬實境之構思」、資工系教師蔡憶佳的「個人化學習環境」等七篇。其中三篇在介紹資訊化的發展腳步。所有與會人員也分別參加分組討論，發言踴躍。</w:t>
          <w:br/>
        </w:r>
      </w:r>
    </w:p>
  </w:body>
</w:document>
</file>