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fbd63dbf77f497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1180 期</w:t>
        </w:r>
      </w:r>
    </w:p>
    <w:p>
      <w:pPr>
        <w:jc w:val="center"/>
      </w:pPr>
      <w:r>
        <w:r>
          <w:rPr>
            <w:rFonts w:ascii="Segoe UI" w:hAnsi="Segoe UI" w:eastAsia="Segoe UI"/>
            <w:sz w:val="32"/>
            <w:color w:val="000000"/>
            <w:b/>
          </w:rPr>
          <w:t>吳榮彬回母系分享創業艱辛</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【賴映秀淡水校園報導】金鷹校友恒耀企業董座吳榮彬於3月28日下午4時10分，於E787向他的母系機械系學弟妹演講「我的創業歷程」，以自身經驗，分享創業艱辛。
</w:t>
          <w:br/>
          <w:t>吳榮彬從入行的經歷談起，至今在台灣、大陸、德國和美國擁有多個廠房和物流中心，員工人數約為3900人，近年業績成長，今年的營業額預計將達到250億臺幣。他認為傳統產業仍然是不可或缺的，但也呼籲學弟妹們要多元化並提升其他專業能力。此外，吳榮彬也介紹了公司在台灣和其他國家的建設情況，並強調全球範圍內的佈局對於避免地緣政治問題和促進全球化和貿易的重要性。
</w:t>
          <w:br/>
          <w:t>吳榮彬此次應菁英會會長江誠榮邀請，於機械系開設的「創新創業與管理」課程演講，是繼簡川勝、江誠榮之後，本學期受邀的第三位金鷹校友。接著還將於4月25日邀請去年金鷹得主國家實驗研究院臺灣儀器科技研究中心主任潘正堂，談「國研院儀科中心於真空光學生醫技術發展近況」，講座時間：下午4時10分至6時，地點在E813，歡迎師生前住聆聽。</w:t>
          <w:br/>
        </w:r>
      </w:r>
    </w:p>
    <w:p>
      <w:pPr>
        <w:jc w:val="center"/>
      </w:pPr>
      <w:r>
        <w:r>
          <w:drawing>
            <wp:inline xmlns:wp14="http://schemas.microsoft.com/office/word/2010/wordprocessingDrawing" xmlns:wp="http://schemas.openxmlformats.org/drawingml/2006/wordprocessingDrawing" distT="0" distB="0" distL="0" distR="0" wp14:editId="50D07946">
              <wp:extent cx="4876800" cy="3614928"/>
              <wp:effectExtent l="0" t="0" r="0" b="0"/>
              <wp:docPr id="1" name="IMG_9abf7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daa7fb33-3b84-4dd8-b757-749ff2d72797.jpg"/>
                      <pic:cNvPicPr/>
                    </pic:nvPicPr>
                    <pic:blipFill>
                      <a:blip xmlns:r="http://schemas.openxmlformats.org/officeDocument/2006/relationships" r:embed="R6d0f22631d0544d0" cstate="print">
                        <a:extLst>
                          <a:ext uri="{28A0092B-C50C-407E-A947-70E740481C1C}"/>
                        </a:extLst>
                      </a:blip>
                      <a:stretch>
                        <a:fillRect/>
                      </a:stretch>
                    </pic:blipFill>
                    <pic:spPr>
                      <a:xfrm>
                        <a:off x="0" y="0"/>
                        <a:ext cx="4876800" cy="361492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231136"/>
              <wp:effectExtent l="0" t="0" r="0" b="0"/>
              <wp:docPr id="1" name="IMG_f2da3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2ecc1336-6d21-4425-810c-d14811e3a76b.jpg"/>
                      <pic:cNvPicPr/>
                    </pic:nvPicPr>
                    <pic:blipFill>
                      <a:blip xmlns:r="http://schemas.openxmlformats.org/officeDocument/2006/relationships" r:embed="R013b39f6f7774ef1" cstate="print">
                        <a:extLst>
                          <a:ext uri="{28A0092B-C50C-407E-A947-70E740481C1C}"/>
                        </a:extLst>
                      </a:blip>
                      <a:stretch>
                        <a:fillRect/>
                      </a:stretch>
                    </pic:blipFill>
                    <pic:spPr>
                      <a:xfrm>
                        <a:off x="0" y="0"/>
                        <a:ext cx="4876800" cy="22311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d0f22631d0544d0" /><Relationship Type="http://schemas.openxmlformats.org/officeDocument/2006/relationships/image" Target="/media/image2.bin" Id="R013b39f6f7774ef1" /></Relationships>
</file>