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97ec7a5d240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【翰林驚聲】葉丙成：把孩子推上浪尖 適應AI新時代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主辦單位：國企系、信義房屋
</w:t>
          <w:br/>
          <w:t>時間：113年3月19日晚上7時20分
</w:t>
          <w:br/>
          <w:t>地點：台北校園D206教室
</w:t>
          <w:br/>
          <w:t>主講者：國立臺灣大學D-school學院副院長葉丙成
</w:t>
          <w:br/>
          <w:t>講題：為新未來做好準備：未來教育的學習樣貌
</w:t>
          <w:br/>
          <w:t>　未來教育的學習樣貌分為哪些？「AI時代的新世界」、「AI時代人才圖像」、「當今教育的困境」以及「未來教育新思維」。
</w:t>
          <w:br/>
          <w:t>　首先，創辦PaGamo線上遊戲學習網站，鼓勵學生用不同形式學習，目的在引領學生走出新方向，未來是高度競爭的時代，學生該如何在職場上生存，也是老師的責任，一群羊是教不出一頭獅子的，好老師要讓學生體驗沒看過的風景，鼓勵學生畢業後去創業，在這過程中，學生可以體會過去書本上沒有教過的事，同時教師也應該要跟上世界發展的腳步，而非待在自我的小領域。
</w:t>
          <w:br/>
          <w:t>　少子化現狀加上AI浪潮，實質影響我們的生活，未來將沒有「安穩」兩個字，必須學會適應變局，鐵飯碗工作不再是鐵飯碗。例如，先進外商公司的商法合約，未必由法務人員來審核，因為不斷訓練AI機器後，它也能做到和人同樣的事，人就被取代了。未來要培育孩子的是「推上浪尖，而非拋之在浪後」。
</w:t>
          <w:br/>
          <w:t>　可惜的是，現今臺灣最大的教育悲歌，是父母愛送孩子去補習班，導致孩子們多半在學習上彈性疲乏，對生命的探索力自然而然也減少，很多學生上大學卻是苦難的開始，可能源自於志趣不合，每年不斷輪迴考量這個深層的教育問題，不知道如何探索，不知道自己喜歡什麼，最後全部變成「無動力世代」，久而久之學生失去「靠自己進食」的能力，只用「強餵」。
</w:t>
          <w:br/>
          <w:t>　我們經不起任何一個小孩遭到破壞，現今人生就像投資一樣，看長不看短，未來教育應著重在挖掘孩子們問問題的潛能，更重要的是培養「拿掉框架、投入換位思考」的能力，免於對人無感。
</w:t>
          <w:br/>
          <w:t>　培養孩子未來新教育能力的養成，區分為以下四點：「自學快—培養他非結構式學習能力」、「問問題—培養對身邊問題的洞察力」、「了解人—培養對他人需求的敏感度」，及「敢創新—培養他創新解決問題態度」。當中要建立孩子們面對失敗的韌性，不要逃避失敗，18歲失敗遠比30歲失敗更有成長，因為體悟和帶走的經驗更早、更多，在往後的路上也可免於一蹶不振之地，而家長也要學會看見不同的面向。
</w:t>
          <w:br/>
          <w:t>　例如，小孩喜歡追星，應該給予鼓勵，在過程中他學會懂得蒐集資料（明星班機、行程和各類訊息），要看的是大格局，而非短視。除此之外，也不應該讓孩子有「我賴定你」的想法，免於讓他失去生命的主體性，應該告訴他們勇敢衝一波不要「驚輸」。
</w:t>
          <w:br/>
          <w:t>　身為一位站在教育前線的工作者，與新創企業的創辦人，在看見教育現況與察覺世界趨勢後，認為臺灣的爸媽們也應該了解這些資訊，來調整自己的教養之道。例如，當孩子比賽拿到金牌時，我通常不會稱讚他，而是問他，「你沒有做過這件事，是什麼動力讓你敢去做的？」讓孩子懂得「知識」與「自信」，更能學習到適應未來的素養。
</w:t>
          <w:br/>
          <w:t>　最後，教育不只是為了創新而創新、為了實驗而實驗，而是要讓學生在知識面、能力面、心靈面都有所成長。辦教育不能浪費學生的生命，讓他們瞭解，未來的世界不是做一行吃30年，唯有了解甚麼樣的工作無法被取代。同時在充滿不確定性與風險中，要培育敢賭、敢因應風險下判斷的人才，讓學生了解停損點在哪兒是比較好的，18歲並非是人生的高峰，人生不是比賽，應該像馬拉松般需要配速，從中扮演一個有智慧的判斷者，而非總在原地蹉跎、像行屍走肉的人。如此一來，臺灣教育才能健康、永續地發展，並為教育帶來良性影響。（文／楊成勤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1395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c3c1b8c0-6a9b-4595-a880-a71052c5e6a0.jpeg"/>
                      <pic:cNvPicPr/>
                    </pic:nvPicPr>
                    <pic:blipFill>
                      <a:blip xmlns:r="http://schemas.openxmlformats.org/officeDocument/2006/relationships" r:embed="R625871bcad794c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9e4a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f347615e-af02-45bd-b874-64859157b6fc.jpeg"/>
                      <pic:cNvPicPr/>
                    </pic:nvPicPr>
                    <pic:blipFill>
                      <a:blip xmlns:r="http://schemas.openxmlformats.org/officeDocument/2006/relationships" r:embed="Ra64def9a8f1a41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835b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56fed7c0-2650-4106-a6da-fd7d37610a6a.jpeg"/>
                      <pic:cNvPicPr/>
                    </pic:nvPicPr>
                    <pic:blipFill>
                      <a:blip xmlns:r="http://schemas.openxmlformats.org/officeDocument/2006/relationships" r:embed="R901c76f0fe9942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5871bcad794ce6" /><Relationship Type="http://schemas.openxmlformats.org/officeDocument/2006/relationships/image" Target="/media/image2.bin" Id="Ra64def9a8f1a419d" /><Relationship Type="http://schemas.openxmlformats.org/officeDocument/2006/relationships/image" Target="/media/image3.bin" Id="R901c76f0fe9942de" /></Relationships>
</file>