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8c32610f2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機器人研究社 管樂社 全社評雙特優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機器人研究社及管樂團於3月30日至31日前往大仁科技大學，參加教育部主辦「113年全國大專校院學生社團評選暨觀摩活動」，在113所大專校院、211個社團中脫穎而出，分別榮獲學術學藝性社團和康樂性社團特優。
</w:t>
          <w:br/>
          <w:t>機器人研究社指導老師、電機系副教授李世安感謝歷屆社員的付出，以及課外活動輔導組的支持與協助，「這個獎項提升了社團前進的動力，期許社團在穩定發展之餘，也能嘗試拓展新領域，與其他優秀團隊合作，共同提升社會價值。」
</w:t>
          <w:br/>
          <w:t>輔導社團參與全社評的課外組學輔創新人員張峻維表示，課外組為社團安排幹訓課程，培養資料保存與管理的習慣，因此機器人研究社未因幹部人數較少而分身乏術。該社團平時積極主動規劃活動，在經驗中成長茁壯，希望持續強化社團經營能力，整合並考量評審建議，思考不一樣的教學方式，讓學術課程變得更有趣味，進而成功召募更多社員。
</w:t>
          <w:br/>
          <w:t>機器人研究社社長、電機二朱芸卉分享，為了參加全社評，幹部們不僅整理大量資料，包括社團活動記錄、成員反饋及內部討論等，也製作海報在校內外進行宣傳。這次獲獎使社團得到鼓勵，「我們會更積極地投入社團經營和活動策劃，提升專業水準和活動品質」，希望能擴大社團的影響力，吸引更多同學加入。
</w:t>
          <w:br/>
          <w:t>管樂社在全社評報名期間，正為全國學生音樂比賽做準備，處於蠟燭兩頭燒的狀態。課外組組員劉豐齊全程給予支持和陪伴，並提供備審資料的方向和建議。她表示，幹部們為了比賽努力練習之餘，還得花時間整理社團檔案資料，非常不容易，如今成功獲獎，與有榮焉。
</w:t>
          <w:br/>
          <w:t>管樂社社長、土木三林姸妤分享，自上學期期末就開始準備全社評，幹部們各司其職將檔案整理成最佳版本，「聽到獲得特優時，真的非常感動，覺得所有的努力在這一刻都得到認可。」這一年來的檔案紀錄是社團傳承的重要資料，期許學弟妹們能夠發展的越來越好。今年管樂社邁入50週年，為了讓在校生累積不同的演出經驗，也讓已畢業的學長姐重拾樂器，找回當初玩音樂的快樂，將於暑假舉辦年度音樂會及週年紀念音樂會，竭誠地邀請大家一同來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aff650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c4fdf25-a1df-49c3-8cb7-1edb89fe15b7.jpg"/>
                      <pic:cNvPicPr/>
                    </pic:nvPicPr>
                    <pic:blipFill>
                      <a:blip xmlns:r="http://schemas.openxmlformats.org/officeDocument/2006/relationships" r:embed="Ra0a99d863b1147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61232" cy="4876800"/>
              <wp:effectExtent l="0" t="0" r="0" b="0"/>
              <wp:docPr id="1" name="IMG_110503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ed6a6b8-6817-48ff-a7ea-b5399fc6361e.jpg"/>
                      <pic:cNvPicPr/>
                    </pic:nvPicPr>
                    <pic:blipFill>
                      <a:blip xmlns:r="http://schemas.openxmlformats.org/officeDocument/2006/relationships" r:embed="Rd72f68a7d05d46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12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81856" cy="4614672"/>
              <wp:effectExtent l="0" t="0" r="0" b="0"/>
              <wp:docPr id="1" name="IMG_035721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99fdf480-1e40-4e9d-9bf6-31692bf8740b.jpg"/>
                      <pic:cNvPicPr/>
                    </pic:nvPicPr>
                    <pic:blipFill>
                      <a:blip xmlns:r="http://schemas.openxmlformats.org/officeDocument/2006/relationships" r:embed="Rc24559406f7948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1856" cy="461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a99d863b1147aa" /><Relationship Type="http://schemas.openxmlformats.org/officeDocument/2006/relationships/image" Target="/media/image2.bin" Id="Rd72f68a7d05d46af" /><Relationship Type="http://schemas.openxmlformats.org/officeDocument/2006/relationships/image" Target="/media/image3.bin" Id="Rc24559406f794888" /></Relationships>
</file>