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485296243547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Administrative Unit Digital Transformation and Net Zero Exhibition, President Keh Acknowledge Smart Initiatives for Sustainability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March 21, the Office of Information Services hosted the "2024 Administrative Unit Digital Transformation and Net Zero Transition Exhibition" at the Student Activity Center. The theme was "AI+SDGs=∞." A total of 63 first and second-level administrative units from Tamkang University showcased 72 projects utilizing various digital functions of Microsoft 3AP (Microsoft 365, Azure, Power Platform) to promote business transformation results. Approximately 340 faculty and staff members participated in on-site observation and learning, as well as engaging in a popularity vote. The Secretariat, Academic Affairs Office, Human Resources Office, Admission Strategy Center, and Management Planning Section (in order of the organization order of our university) were awarded the Popularity Prize based on the vote results.
</w:t>
          <w:br/>
          <w:t>President Huan-Chao Keh opened the event with a speech, expressing that through the exhibition, one can see the efforts of our university in the past, present, and future, gradually transitioning from AI to net zero, allowing intelligence to promote sustainability. This transition enables cost savings, time savings, manpower savings, paper savings, etc., ultimately enhancing the satisfaction of faculty, staff, and students. Dr. Kuei-Ping Shih, CIO of Tamkang University, also delivered remarks during the opening, welcoming all units to exchange ideas on digital transformation and SDGs practices.
</w:t>
          <w:br/>
          <w:t>President Keh, along with the 3 vice presidents, Dr. Hui-Huang Hsu, Dr. Chun-Hung Lin, and Dr. Hsiao-Chuan Chen, as well as Dr. Kuei-Ping Shih and Dr. Yen-Ling Lin, the Chief Audit Executive, conducted the ribbon-cutting ceremony. They also invited Vice President Wei-Shin Huang from Tatung University, Dean of Academic Affairs Sheng-Wen Wang from Taipei University of Marine Technology, Chao-Yi Chiang from the Center for Teaching and Learning Development, Shih Chien University, and supervisors from Tamkang University to take a commemorative photo together.
</w:t>
          <w:br/>
          <w:t>During the exhibition, each administrative unit showcased its strengths. Faculty and staff visited various booths, engaging in discussions, explanations, and campaigning, creating a lively atmosphere. President Keh toured each booth, continuously nodding in recognition of each unit's achievements. The representatives of each unit actively presented their work and invited President Keh to take photos together. President Keh also cast his vote for units such as the Tamkang Times.
</w:t>
          <w:br/>
          <w:t>Some of the exhibits showcased innovative ideas. For example, the International and Cross-Strait Exchange Section of the Office of International and Cross-Strait Affairs titled their exhibit "The Day I Fell in Love with TKU Copilot," demonstrating TKU Copilot's ability to simplify thinking and information collection. The Administrative Office of Lanyang Campus presented "Optimizing Accommodation Process at Tamlan Hall," sharing an automated room booking process to enhance efficiency. Several colleagues tried it out and were satisfied, proceeding to book directly. The Net-Zero Carbon Emissions Section at the Center for Sustainable Development and Social Innovation reported greenhouse gas inventory data, reducing workload. The Carrie Chang Fine Arts Center showcased digital net-zero achievements with "Art Transforms into a New Realm." The Office of Information Services had 7 booths, while the Continuing Education Center had 6, introducing simplified operations in various centers such as certification, Chinese, Japanese, promotion, and continuing education, respectively.</w:t>
          <w:br/>
        </w:r>
      </w:r>
    </w:p>
    <w:p>
      <w:pPr>
        <w:jc w:val="center"/>
      </w:pPr>
      <w:r>
        <w:r>
          <w:drawing>
            <wp:inline xmlns:wp14="http://schemas.microsoft.com/office/word/2010/wordprocessingDrawing" xmlns:wp="http://schemas.openxmlformats.org/drawingml/2006/wordprocessingDrawing" distT="0" distB="0" distL="0" distR="0" wp14:editId="50D07946">
              <wp:extent cx="4876800" cy="2426208"/>
              <wp:effectExtent l="0" t="0" r="0" b="0"/>
              <wp:docPr id="1" name="IMG_8144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6f809b00-6e5f-4092-bd07-96debc8a9366.jpg"/>
                      <pic:cNvPicPr/>
                    </pic:nvPicPr>
                    <pic:blipFill>
                      <a:blip xmlns:r="http://schemas.openxmlformats.org/officeDocument/2006/relationships" r:embed="R08c5394290d7457b" cstate="print">
                        <a:extLst>
                          <a:ext uri="{28A0092B-C50C-407E-A947-70E740481C1C}"/>
                        </a:extLst>
                      </a:blip>
                      <a:stretch>
                        <a:fillRect/>
                      </a:stretch>
                    </pic:blipFill>
                    <pic:spPr>
                      <a:xfrm>
                        <a:off x="0" y="0"/>
                        <a:ext cx="4876800" cy="24262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08960"/>
              <wp:effectExtent l="0" t="0" r="0" b="0"/>
              <wp:docPr id="1" name="IMG_106217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336fe9e5-d81a-43bf-8276-0aa87673f11a.jpg"/>
                      <pic:cNvPicPr/>
                    </pic:nvPicPr>
                    <pic:blipFill>
                      <a:blip xmlns:r="http://schemas.openxmlformats.org/officeDocument/2006/relationships" r:embed="R983cec510c28425a" cstate="print">
                        <a:extLst>
                          <a:ext uri="{28A0092B-C50C-407E-A947-70E740481C1C}"/>
                        </a:extLst>
                      </a:blip>
                      <a:stretch>
                        <a:fillRect/>
                      </a:stretch>
                    </pic:blipFill>
                    <pic:spPr>
                      <a:xfrm>
                        <a:off x="0" y="0"/>
                        <a:ext cx="4876800" cy="31089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468880"/>
              <wp:effectExtent l="0" t="0" r="0" b="0"/>
              <wp:docPr id="1" name="IMG_3e4b18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60815470-4a81-4721-8e47-60e581f8357e.jpg"/>
                      <pic:cNvPicPr/>
                    </pic:nvPicPr>
                    <pic:blipFill>
                      <a:blip xmlns:r="http://schemas.openxmlformats.org/officeDocument/2006/relationships" r:embed="Rf53b2a5b86f746d7" cstate="print">
                        <a:extLst>
                          <a:ext uri="{28A0092B-C50C-407E-A947-70E740481C1C}"/>
                        </a:extLst>
                      </a:blip>
                      <a:stretch>
                        <a:fillRect/>
                      </a:stretch>
                    </pic:blipFill>
                    <pic:spPr>
                      <a:xfrm>
                        <a:off x="0" y="0"/>
                        <a:ext cx="4876800" cy="24688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08960"/>
              <wp:effectExtent l="0" t="0" r="0" b="0"/>
              <wp:docPr id="1" name="IMG_200cf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18d3284f-f996-4319-8df8-b2abbbf96913.jpg"/>
                      <pic:cNvPicPr/>
                    </pic:nvPicPr>
                    <pic:blipFill>
                      <a:blip xmlns:r="http://schemas.openxmlformats.org/officeDocument/2006/relationships" r:embed="R3df96de94c0a4d2f" cstate="print">
                        <a:extLst>
                          <a:ext uri="{28A0092B-C50C-407E-A947-70E740481C1C}"/>
                        </a:extLst>
                      </a:blip>
                      <a:stretch>
                        <a:fillRect/>
                      </a:stretch>
                    </pic:blipFill>
                    <pic:spPr>
                      <a:xfrm>
                        <a:off x="0" y="0"/>
                        <a:ext cx="4876800" cy="31089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89632"/>
              <wp:effectExtent l="0" t="0" r="0" b="0"/>
              <wp:docPr id="1" name="IMG_2119e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e6f61bc6-73e7-4844-9273-f8223039ea72.jpg"/>
                      <pic:cNvPicPr/>
                    </pic:nvPicPr>
                    <pic:blipFill>
                      <a:blip xmlns:r="http://schemas.openxmlformats.org/officeDocument/2006/relationships" r:embed="Rbf70165239e8473d" cstate="print">
                        <a:extLst>
                          <a:ext uri="{28A0092B-C50C-407E-A947-70E740481C1C}"/>
                        </a:extLst>
                      </a:blip>
                      <a:stretch>
                        <a:fillRect/>
                      </a:stretch>
                    </pic:blipFill>
                    <pic:spPr>
                      <a:xfrm>
                        <a:off x="0" y="0"/>
                        <a:ext cx="4876800" cy="2389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8c5394290d7457b" /><Relationship Type="http://schemas.openxmlformats.org/officeDocument/2006/relationships/image" Target="/media/image2.bin" Id="R983cec510c28425a" /><Relationship Type="http://schemas.openxmlformats.org/officeDocument/2006/relationships/image" Target="/media/image3.bin" Id="Rf53b2a5b86f746d7" /><Relationship Type="http://schemas.openxmlformats.org/officeDocument/2006/relationships/image" Target="/media/image4.bin" Id="R3df96de94c0a4d2f" /><Relationship Type="http://schemas.openxmlformats.org/officeDocument/2006/relationships/image" Target="/media/image5.bin" Id="Rbf70165239e8473d" /></Relationships>
</file>