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7d5eb0b224f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關懷弱勢 尊重他人 資傳系畢展傳遞溫暖抱抱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作皊淡水校園報導】資傳系4月22至26日於黑天鵝展示廳舉辦第23屆畢業成果展，22日中午12時舉行開幕式，文學院院長紀慧君、資傳系系主任賴惠如、副教授孫蒨鈺、助理教授田詩薇一同參與。畢展主題為「抱抱革命」，強調朋友相處要善用同理心，透過主動溝通深入了解彼此，尊重他人的立場選擇。賴惠如提到，此次畢業成果展整體設計具有統整性，透過校內和校外展，將愛與關懷傳遞出去，校外展將於5月17至19日在台北華山文創園區舉行。
</w:t>
          <w:br/>
          <w:t>　「抱抱革命」分為小我、大我，小我傳達探索自我、尊重他人、學習與自己好好相處，尊重他人差異性的美好。組別包括：多樂咪、收GOOD、你要幾分躺、失焦和心STAR；而大我則擴展到社會和環境，留意身邊的人、學習包容、關心弱勢族群、追求資源、讓愛永續和創造更好的生活環境，組別有：SEA肺復甦術、Dr.毛、臺灣咖、ALL EMO DIE和友什麼關係。
</w:t>
          <w:br/>
          <w:t>　紀慧君致詞時表示，資傳系的表現一直很亮眼，此次的成果展主題更是新穎，結合生活中發生的日常舉動來發揮創意，期許同學們順利畢業，找到屬於自己的一片天空。
</w:t>
          <w:br/>
          <w:t>　成果展由大四同學們運用課堂所學，結合設計與行銷社群，畢業展總召，資傳四陳樂婷表示，本屆策展「抱抱革命」傳達每個人都需要情緒上的支持，在追求美好生活過程中，親友關心、接觸擁抱的過程可以感受溫暖，他們也上街給予需要擁抱的人傳遞溫暖，透過實踐與訪談，讓大眾更了解彼此需求。
</w:t>
          <w:br/>
          <w:t>　「多樂咪」組活動企劃陳允安分享，作品靈感來源為多巴胺的風潮，在穿搭、飲食、社群上討論度皆很高，除了色彩豐富，也是體內的一種激素，更是快樂的心理層面，「希望透過作品，在社會上傳遞快樂，更關注身邊人的心情。」另一組「臺灣咖」的專案統籌李弈陞，分享作品採在地化主題，深入探討臺灣咖啡史並插尋在地好咖啡，結合土地上的動人故事，將其推廣給大眾，專案以作品展和抽卡遊戲互動方式，讓大眾認識臺灣咖啡相關知識。
</w:t>
          <w:br/>
          <w:t>　企管一陳欣妤表示，對「Dr.毛」的專題印象深刻，因為家中養狗，平時會關心動物議題，講解的同學很細心。她也分享自己平時會跟朋友往郊區餵食流浪動物，也不定時去動物收容所看看，「希望大家能關注需要幫助的流浪動物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98064"/>
              <wp:effectExtent l="0" t="0" r="0" b="0"/>
              <wp:docPr id="1" name="IMG_ae4ba5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bdaeb740-ec83-43ac-837f-06c5a3808179.jpg"/>
                      <pic:cNvPicPr/>
                    </pic:nvPicPr>
                    <pic:blipFill>
                      <a:blip xmlns:r="http://schemas.openxmlformats.org/officeDocument/2006/relationships" r:embed="R171a8adc392e48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98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0f4ce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7fb6b787-8a3e-4bef-9add-3143d9e1cc44.jpg"/>
                      <pic:cNvPicPr/>
                    </pic:nvPicPr>
                    <pic:blipFill>
                      <a:blip xmlns:r="http://schemas.openxmlformats.org/officeDocument/2006/relationships" r:embed="R05c24e249b5746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ce52c1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21193699-f6ba-47f1-8193-04187a1ee931.jpg"/>
                      <pic:cNvPicPr/>
                    </pic:nvPicPr>
                    <pic:blipFill>
                      <a:blip xmlns:r="http://schemas.openxmlformats.org/officeDocument/2006/relationships" r:embed="R4529ad1bd4f141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6b9899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3d37115a-e367-4359-b92c-eb7c8699e12d.jpg"/>
                      <pic:cNvPicPr/>
                    </pic:nvPicPr>
                    <pic:blipFill>
                      <a:blip xmlns:r="http://schemas.openxmlformats.org/officeDocument/2006/relationships" r:embed="R7a0e3f088f1a49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1a8adc392e48c7" /><Relationship Type="http://schemas.openxmlformats.org/officeDocument/2006/relationships/image" Target="/media/image2.bin" Id="R05c24e249b5746eb" /><Relationship Type="http://schemas.openxmlformats.org/officeDocument/2006/relationships/image" Target="/media/image3.bin" Id="R4529ad1bd4f1416e" /><Relationship Type="http://schemas.openxmlformats.org/officeDocument/2006/relationships/image" Target="/media/image4.bin" Id="R7a0e3f088f1a495a" /></Relationships>
</file>