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42ce4d8a5946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茶道專家廖育卿解謎雪月花殺人遊戲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作皊淡水校園報導】覺生紀念圖書館、外語學院和日文系共同舉辧的「2024世界閱讀日」活動講座第二場，5月1日中午12時30分在圖書館2樓閱活區舉行，演講主題為「解謎東野圭吾《畢業：雪月花殺人遊戲》」，主講人為日文系副教授廖育卿，近70名教職員生參與。
</w:t>
          <w:br/>
          <w:t>主持人英文系副教授涂銘宏，提到自己平時有在關注推理作品，認為不僅能結合SDGs議題，更在近年成為大量戲劇作品使用之題材，鼓勵大家可從閱讀或戲劇進行涉獵，享受推理及解謎的樂趣。
</w:t>
          <w:br/>
          <w:t>廖育卿首先講解《畢業：雪月花殺人遊戲》故事大綱及角色關係圖，帶入故事中最重要的茶室場景，同時介紹日本的茶道文化。她指出日本茶室入室禮儀是一種傳統禮節，旨在尊重茶道精神和文化價值，從穿著、姿勢、步伐等都有所講究，細微到連茶席座位都有分配規則，皆反映出日本文化的尊重和謙虛價值觀，而其中的「雪月花遊戲」，更為貫穿故事中謎題的部分。
</w:t>
          <w:br/>
          <w:t>擁有日本茶道裏千家準教授資格的廖育卿進一步說明，小說中的「雪月花遊戲」分為花月之式與雪月花之式。花月之式係茶道中以花為主題的儀式，通常在春季舉行，藉以表達對生命的讚美和對自然的感激；雪月花之式則是以雪、月、花為主題的儀式，代表著冬、秋、春三季，通常在茶道中以手勢或口訣的形式呈現，象徵季節的變化和生命的轉換。她從日本茶道的角度切入東野圭吾的作品場景，帶領聽眾身歷其境，一步步剖析東野圭吾透過茶道的雪月花遊戲點出所隱含的殺人圈套與事件成因，並且藉由故事主角加賀恭ㄧ郎的角色塑造，進一步分析東野圭吾《畢業：雪月花殺人遊戲》的定位。
</w:t>
          <w:br/>
          <w:t>日文二楊采軒表示，自己因為老師分享得知講座資訊，雖然平時沒有關注東野圭吾的作品，但在聽完講座後覺得很有趣，未來也不排除多去接觸懸疑推理作品。對於講座中多次提到的茶道文化，她認為這項傳統文化相當新奇，「以遊戲方式進行傳統茶道儀式，感覺有種傳統文化和現代文化的碰撞，很新奇！」。
</w:t>
          <w:br/>
          <w:t>新聞小辭典：日本茶道七事式
</w:t>
          <w:br/>
          <w:t>基於「茶禪一味」精神，且為了精進自我修煉，日本茶道發展出了「七事式」，其中的「花月」又細分為平花月之式與雪月花之式。兩者皆為五人（或以上）以抽選「花月札」分配遊戲的角色，抽到「雪」可以享用和菓子，「花」則是亭主負責點茶，「月」則是唯一可以享用抹茶的客人。</w:t>
          <w:br/>
        </w:r>
      </w:r>
    </w:p>
    <w:p>
      <w:pPr>
        <w:jc w:val="center"/>
      </w:pPr>
      <w:r>
        <w:r>
          <w:drawing>
            <wp:inline xmlns:wp14="http://schemas.microsoft.com/office/word/2010/wordprocessingDrawing" xmlns:wp="http://schemas.openxmlformats.org/drawingml/2006/wordprocessingDrawing" distT="0" distB="0" distL="0" distR="0" wp14:editId="50D07946">
              <wp:extent cx="4876800" cy="3358896"/>
              <wp:effectExtent l="0" t="0" r="0" b="0"/>
              <wp:docPr id="1" name="IMG_6ce1f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ea34e37f-250f-439f-a986-d82033a078e0.jpg"/>
                      <pic:cNvPicPr/>
                    </pic:nvPicPr>
                    <pic:blipFill>
                      <a:blip xmlns:r="http://schemas.openxmlformats.org/officeDocument/2006/relationships" r:embed="R7ab2605b3f934a14" cstate="print">
                        <a:extLst>
                          <a:ext uri="{28A0092B-C50C-407E-A947-70E740481C1C}"/>
                        </a:extLst>
                      </a:blip>
                      <a:stretch>
                        <a:fillRect/>
                      </a:stretch>
                    </pic:blipFill>
                    <pic:spPr>
                      <a:xfrm>
                        <a:off x="0" y="0"/>
                        <a:ext cx="4876800" cy="3358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b2605b3f934a14" /></Relationships>
</file>