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4750b304f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國圖學術資源能量風貌報告 《教育資料與圖書館學》四度獲獎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國家圖書館4月26日舉行「112年臺灣學術資源能量風貌報告發布會」，資圖系主編的《教育資料與圖書館學》榮獲精選期刊傳播「五年引用」及「長期引用」獎，這是該期刊第四度獲獎，日文系主編的《淡江日本論叢》則獲得「熱門期刊傳播」五年引用獎。另外，日文系教授曾秋桂主編的《台灣日語教育學報》，同樣榮獲精選期刊傳播「五年引用」及「長期引用」獎；電機系講座教授，海下中心主任劉金源創刊，臺灣通識教育策略聯盟暨品質策進會發行的《通識學刊：理念與實務》，獲得「熱門期刊傳播」五年引用獎。
</w:t>
          <w:br/>
          <w:t>臺灣學術資源能量風貌報告，係以國圖的博碩士論文、期刊及引文三大重要系統，統計過去一年典藏的學位論文及期刊文獻之授權及讀者使用情形、觀察論文及期刊被引用的傳播歷程、分析期刊及論文使用的關鍵詞彙，了解熱門研究主題。獎項分為以核心期刊為對象的「精選組」，以及非核心期刊為對象的「熱門組」，分別以該年度的5年及30年內「被期刊、學位論文、專書、專書論文等四種類型文獻引用之總數」之排比，頒予獎項。
</w:t>
          <w:br/>
          <w:t>《教育資料與圖書館學》主編，政治大學圖書館資訊與檔案學研究所教授邱炯友表示，該刊去年獲得「國家科學及技術委員會人文社會科學研究中心」經費補助，即針對期刊官網進行改版，以提升檢索需求。改版後四個月內，網頁瀏覽次數即超過先前同期的紀錄。他另說明該期刊有「開放觀點同儕評閱機制」、「捷點導讀簡報」以及「學術寫作格式指引」等特色，下載量也達到近萬次，足以證明在學術傳播中的重要地位。
</w:t>
          <w:br/>
          <w:t>《淡江日本論叢》主編，日文系副教授廖育卿說明，該期刊投稿主題多元，橫跨文學、語學、社會文化、政治經濟等，現面臨許多同性質的期刊競爭下，能夠獲獎實屬不易，因此該期刊積極建立特色，例如日文系每年舉辦的國際學術研討會，參加研討會發表的學生及學者，都能將符合研討會主題的論文投稿至該期，以提升論文品質及專業度。未來也將特別規劃碩士及博士生專欄，期以擴大整體學術能量。得獎之餘廖育卿也不忘宣傳，《淡江日本論叢》目前正在徵稿，9月截稿，歡迎有興趣者前來投稿。
</w:t>
          <w:br/>
          <w:t>目前擔任台灣日語教育學會理事長的曾秋桂，除欣喜於《台灣日語教育學報》的獲奬，更表示與該期刊被收錄於THCI的奮鬥歷程一樣，是時間見證歷屆理事長及會員努力的成果，如何持續將是今後的課題。劉金源特別感謝編輯群的努力，才能獲得如此優異成績，未來將持續朝被收錄於TSSCI的目標前進。接著指出，目前各大學多設置通核中心，但仍然比較無法提供教師相關學術發展平台，「希望藉由學刊提供他們論文發表場域，累積升等資源。」另肯定近年來本校鼓勵教師申請教學實踐研究計畫的豐碽成果，更推動多元升等，非常適合通識教師規劃透過教學研究升等，「通識教育為多元專業的基礎，若能透過教學實踐研究提升教學品質與學生學習成效，將更有助於畢業競爭力的累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306ef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6cc1811-c08f-4f6c-a7e6-0a87f29d54b5.jpg"/>
                      <pic:cNvPicPr/>
                    </pic:nvPicPr>
                    <pic:blipFill>
                      <a:blip xmlns:r="http://schemas.openxmlformats.org/officeDocument/2006/relationships" r:embed="R03365f336da642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365f336da642d5" /></Relationships>
</file>