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d9860e13c6b4a7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1182 期</w:t>
        </w:r>
      </w:r>
    </w:p>
    <w:p>
      <w:pPr>
        <w:jc w:val="center"/>
      </w:pPr>
      <w:r>
        <w:r>
          <w:rPr>
            <w:rFonts w:ascii="Segoe UI" w:hAnsi="Segoe UI" w:eastAsia="Segoe UI"/>
            <w:sz w:val="32"/>
            <w:color w:val="000000"/>
            <w:b/>
          </w:rPr>
          <w:t>本校攜手三單位 合作輔導中小企業轉型</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研究發展處5月1日上午10時，在守謙國際會議中心HC305、306舉辦淡江大學與經濟部新北產業園區服務中心、新加坡商希達數位有限公司、嘉威聯合會計師事務所合作備忘錄簽約儀式，學術副校長許輝煌，各學院院長、財務長林谷峻、各研究中心主任及代表等出席參與。
</w:t>
          <w:br/>
          <w:t>許輝煌首先感謝簽約單位願意與本校建立產學合作關係，接著說明本校透過三化教育理念，三環五育的課程，培育出不只具有專業能力，更具有團隊合作及跨域學習等軟實力。「淡江一直透過學生實習、教師產研計畫、專利技術移轉等方式，與產業及企業進行合作，近來因應數位及永續話題，也希望提供相關服務，輔導中小企業順利進行相關轉型，共創雙贏。」研發長薛宏中補充，淡江在學術研究也具備相當豐沛能量，產學合作除了增進聯繫，還能讓教師們進一步了解產業現況與需求，培育更多具備即戰力的相關人才。
</w:t>
          <w:br/>
          <w:t>簽約儀式前，分別由新北產業園區服務中心組員吳宇涵、希達數位夥伴開發經理賴俊谷、以及嘉威聯合會計師事務所所長張威珍進行簡介及未來發展願景與方向。接著由許輝煌、新北產業園區服務中心主任黃靜雲、賴俊谷與張威珍代表進行簽約，期待結合淡江的學術能量及雙軌轉型經驗、希達數位的AI數位化雲端平台及嘉威的會計專業，提供新北產業園區內企業，甚至更多企業，順利完成數位及淨零轉型。</w:t>
          <w:br/>
        </w:r>
      </w:r>
    </w:p>
    <w:p>
      <w:pPr>
        <w:jc w:val="center"/>
      </w:pPr>
      <w:r>
        <w:r>
          <w:drawing>
            <wp:inline xmlns:wp14="http://schemas.microsoft.com/office/word/2010/wordprocessingDrawing" xmlns:wp="http://schemas.openxmlformats.org/drawingml/2006/wordprocessingDrawing" distT="0" distB="0" distL="0" distR="0" wp14:editId="50D07946">
              <wp:extent cx="4876800" cy="2962656"/>
              <wp:effectExtent l="0" t="0" r="0" b="0"/>
              <wp:docPr id="1" name="IMG_57c8a2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4839ae69-bc76-433c-8ec0-3611f4d9902b.jpg"/>
                      <pic:cNvPicPr/>
                    </pic:nvPicPr>
                    <pic:blipFill>
                      <a:blip xmlns:r="http://schemas.openxmlformats.org/officeDocument/2006/relationships" r:embed="R2a7ad649a8be4810" cstate="print">
                        <a:extLst>
                          <a:ext uri="{28A0092B-C50C-407E-A947-70E740481C1C}"/>
                        </a:extLst>
                      </a:blip>
                      <a:stretch>
                        <a:fillRect/>
                      </a:stretch>
                    </pic:blipFill>
                    <pic:spPr>
                      <a:xfrm>
                        <a:off x="0" y="0"/>
                        <a:ext cx="4876800" cy="296265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615184"/>
              <wp:effectExtent l="0" t="0" r="0" b="0"/>
              <wp:docPr id="1" name="IMG_ad967f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70613a5d-37a2-45ac-a0af-77b940f090dd.jpg"/>
                      <pic:cNvPicPr/>
                    </pic:nvPicPr>
                    <pic:blipFill>
                      <a:blip xmlns:r="http://schemas.openxmlformats.org/officeDocument/2006/relationships" r:embed="Re562e16721ef4f5a" cstate="print">
                        <a:extLst>
                          <a:ext uri="{28A0092B-C50C-407E-A947-70E740481C1C}"/>
                        </a:extLst>
                      </a:blip>
                      <a:stretch>
                        <a:fillRect/>
                      </a:stretch>
                    </pic:blipFill>
                    <pic:spPr>
                      <a:xfrm>
                        <a:off x="0" y="0"/>
                        <a:ext cx="4876800" cy="26151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a7ad649a8be4810" /><Relationship Type="http://schemas.openxmlformats.org/officeDocument/2006/relationships/image" Target="/media/image2.bin" Id="Re562e16721ef4f5a" /></Relationships>
</file>