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44d4b59cb74c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2024國際智慧賽 電機系機器人再創佳績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茹敏淡水校園報導】電機系教授翁慶昌、助理教授劉智誠與博士後研究員林怡仲於4月19至21日帶領本校機器人研發團隊29位師生到國立高雄科技大學參加教育部主辦的「2024國際智慧機器人運動大賽」，延續歷年團隊榮譽，獲得14金2銀2銅的佳績。
</w:t>
          <w:br/>
          <w:t>　國際智慧機器人運動大賽已舉辦了13年，今年參加的團隊將近200隊，參賽隊員與教練約600位。大、小型人形機器人組，及自動駕駛挑戰賽共22項比賽，本校參與其中18項得到14金2銀2銅，成績傲人。尤其在由研究生團隊組成的大型人形機器人組參加全能賽、在射箭、馬拉松、舉重、避障、斯巴達等6項全獲得第一名。由大學部團隊也不遑多讓，小型人形機器人組獲5金（射箭、籃球、馬拉松、舉重、斯巴達）、2銀（避障及斯巴達）、1銅（全能賽）；自動駕駛挑戰賽也獲得3金（全能賽、影像辨識、避障停車）、1銅（全能賽）。
</w:t>
          <w:br/>
          <w:t>　此次除了大型機器人賽之外，其他項目皆由大學部學生擔綱，電機系教授翁慶昌表示團體合作、時間管理、應變能力強是學生們必備的能力，但「最重要的是技術的傳承」。他表示，研究生將技術傳承給大學部的學生，也在寒暑假留校學習。除了技術面的維持，軟硬體的學習也很重要，如此一來便能夠維持好的成績。
</w:t>
          <w:br/>
          <w:t>　有參賽經驗的電機碩一周品甄分享：「我們會先培育學弟妹解決問題的能力」。今年所採取的方式是一開始先教導大學部團隊成員如何操控機器人，讓他們對機器人有足夠的認知，並學習如何維修機器人，遇到問題再求助學長姐，以讓他們比賽當天能夠獨立解決問題。電機三陳品儒說：「一開始在經歷各種試錯之後，應變能力會隨著學習效率而提升，這是非常好的經驗」，去年的經驗是由學長姐帶領大學部團隊成員，遇到問題就會直接協助大學部團隊成員，但今年所採取的方式，讓她覺得學習的成果比以往更佳。同時，她也把這次的比賽當成是與同儕之間的切磋，互相學習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afdfd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78cd48ad-741c-42c1-b5ed-9e844ca66380.jpg"/>
                      <pic:cNvPicPr/>
                    </pic:nvPicPr>
                    <pic:blipFill>
                      <a:blip xmlns:r="http://schemas.openxmlformats.org/officeDocument/2006/relationships" r:embed="Raae0879468724d6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7a61a8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6a551d20-ff44-4843-9a8b-78d9225bb2f9.jpg"/>
                      <pic:cNvPicPr/>
                    </pic:nvPicPr>
                    <pic:blipFill>
                      <a:blip xmlns:r="http://schemas.openxmlformats.org/officeDocument/2006/relationships" r:embed="R66b5b441f96c440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042fc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5651438a-1ba2-48b1-8b8b-3e84e8be870d.jpg"/>
                      <pic:cNvPicPr/>
                    </pic:nvPicPr>
                    <pic:blipFill>
                      <a:blip xmlns:r="http://schemas.openxmlformats.org/officeDocument/2006/relationships" r:embed="Rf2b807d5c37a45e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4450080"/>
              <wp:effectExtent l="0" t="0" r="0" b="0"/>
              <wp:docPr id="1" name="IMG_7ab0e3d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4-05/m\a7ecb37c-b826-44f5-8f7e-a561a301f72a.jpg"/>
                      <pic:cNvPicPr/>
                    </pic:nvPicPr>
                    <pic:blipFill>
                      <a:blip xmlns:r="http://schemas.openxmlformats.org/officeDocument/2006/relationships" r:embed="Ra96c2bd567ca47c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44500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ae0879468724d66" /><Relationship Type="http://schemas.openxmlformats.org/officeDocument/2006/relationships/image" Target="/media/image2.bin" Id="R66b5b441f96c440b" /><Relationship Type="http://schemas.openxmlformats.org/officeDocument/2006/relationships/image" Target="/media/image3.bin" Id="Rf2b807d5c37a45ea" /><Relationship Type="http://schemas.openxmlformats.org/officeDocument/2006/relationships/image" Target="/media/image4.bin" Id="Ra96c2bd567ca47cd" /></Relationships>
</file>