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2f7b36b8241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2024日本人文學研討會 與日本西行學會合辦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文系於4月27日舉辦年度國際學術研討會，今年邀請日本西行學會共同舉辦，集結了約110位來自台灣、日本、韓國等日本相關研究的學者及研究生等，主題為「2024年日本人文學研究國際學術研討會暨西行學會台灣特別大會」，總計進行了2場特邀演講、17篇研究論文以及6篇壁報論文，還加碼一場台灣難得一見的落語（單口相聲）演出。
</w:t>
          <w:br/>
          <w:t>　研討會由外語學院院長吳萬寶代表本校致詞揭開序幕，吳院長提及他特別請教淡小虎解釋何謂日本人文學？淡小虎回答：「日本人文學專注於研究日本的語言、文學、歷史、哲學等相關領域的問題，可以幫助我們更深入理解日本的文化與社會」。日文系主任蔡佩青會後表示，這正是本研討會舉辦的宗旨，綜觀本次會議的研究論文主題也的確涵蓋了這些人文科學專業領域。
</w:t>
          <w:br/>
          <w:t>　共同主辦單位西行學會則由上智大學榮譽教授西澤美仁代表致詞，西澤教授從西行學會的創始緣起說起，從僅由幾位學者所組成的西行傳說研究會，成長為擁有近200名會員的全國性學會，這一路走來的歷程；蔡主任長年來擔任學會理事，促成了這次前進台灣的機會，希望藉此能與台灣學者進行具有深度及廣度的學術交流，同時也讓西行研究邁向國際化。開幕式中並由西行學會學術專刊主編、上智大學教授山本章博代表致贈《西行學》予淡江大學圖書館以及日本台灣交流協會。
</w:t>
          <w:br/>
          <w:t>　來賓代表致詞則邀請到日本台灣交流協會台北事務所副代表服部崇，他在職場上雖然主要掌管經濟相關事務，但對日本古典詩歌有極高的造詣，本身也是現代短歌詩人，並鑽研西行和歌。他在致詞中表示相當期待聆聽西行相關的研究議題，尤其是名古屋大學榮譽教授阿部泰郎的演講。
</w:t>
          <w:br/>
          <w:t>　阿部泰郎教授是日本民俗學及宗教學專家，與中國文化大學前校長徐興慶各擔任一場特邀演講，並進行簡短的對談。以「越境」為關鍵字，從阿部教授的「日本中世時代越境者的系譜」到徐教授的「日中文化交流史的変遷」，看似平行的講題，卻在兩位權威學者的演講中巧妙地交織出東亞文化思想發展的歷史。
</w:t>
          <w:br/>
          <w:t>　研討會的壓軸是日本上方落語家桂紋四郎師匠的落語演出。落語是一項日本傳統口說技藝，傳承至今已有400年的歷史，無論是取材於現代生活的話題，或是古典和歌的翻案落語，師匠一開口，就讓全場笑聲不斷，消弭了所有參加者持續一整天學術燒腦後的疲憊。
</w:t>
          <w:br/>
          <w:t>　最後，閉幕式先由日文系副教授廖育卿公布日文系創刊32周年的《淡江日本論叢》榮獲國家圖書館「112年臺灣學術資源能量風貌報告發布會」的「期刊即時傳播獎熱門組」獎項。蔡佩青致閉幕謝詞，約定明年此時此地再見，期許為日文系的學術發展與國際交流展開另一新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49552"/>
              <wp:effectExtent l="0" t="0" r="0" b="0"/>
              <wp:docPr id="1" name="IMG_c2857a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65e3110-92fa-430a-8f41-24e4ef60f479.jpg"/>
                      <pic:cNvPicPr/>
                    </pic:nvPicPr>
                    <pic:blipFill>
                      <a:blip xmlns:r="http://schemas.openxmlformats.org/officeDocument/2006/relationships" r:embed="R4378106838344d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49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32304"/>
              <wp:effectExtent l="0" t="0" r="0" b="0"/>
              <wp:docPr id="1" name="IMG_77142b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ceaa6c1c-0c2b-43dd-88f1-423a68f507df.jpg"/>
                      <pic:cNvPicPr/>
                    </pic:nvPicPr>
                    <pic:blipFill>
                      <a:blip xmlns:r="http://schemas.openxmlformats.org/officeDocument/2006/relationships" r:embed="Ra8799ba53ea444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32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ac3dec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02cd46c4-3612-4274-a56c-d906a4bd55e2.JPG"/>
                      <pic:cNvPicPr/>
                    </pic:nvPicPr>
                    <pic:blipFill>
                      <a:blip xmlns:r="http://schemas.openxmlformats.org/officeDocument/2006/relationships" r:embed="R10a2692aa5f54b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78106838344dc6" /><Relationship Type="http://schemas.openxmlformats.org/officeDocument/2006/relationships/image" Target="/media/image2.bin" Id="Ra8799ba53ea444cc" /><Relationship Type="http://schemas.openxmlformats.org/officeDocument/2006/relationships/image" Target="/media/image3.bin" Id="R10a2692aa5f54b1b" /></Relationships>
</file>