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907b8562c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人文 科技 永續 文學週展現跨領域創新成果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文學院4月30日中午12時10分在文館2樓大廳，舉辦第43屆文學週開幕，這次由資圖系承辦，以「人文、科技、永續共創共榮」為主題，展現各系在教學與產官學實習方面的成果與創意。現場利用VR技術，將成果展示與網頁資料庫建立關聯，參觀師生下載APP，讓手機的相機功能，可代替AR眼鏡的攝影機觀看各系成果，現場大家紛紛拿出手機直接掃圖閱讀，影片加上動畫處理令人耳目一新。
</w:t>
          <w:br/>
          <w:t>　開幕式上，主持人資圖系副教授張玄菩和助理教授張嘉玲特別提及，歷史系教授李其霖在第5屆遠見USR大學社會責任獎，以「清法戰爭滬尾宴」榮獲傑出方案：產業共創組楷模獎，為文學院跨域創新的成果。學術副校長許輝煌、文錙藝術中心主任張炳煌、工學院暨AI創智學院，精準健康學院院長李宗翰、商管學院院長楊立人、外國語文學院院長吳萬寶及文學院各系主任、師生等約60多人參加。
</w:t>
          <w:br/>
          <w:t>　許輝煌致詞，欣賞文學週強調人文與科技結合的創新，尤其文學院執行計畫獲外界高度肯定，讚揚該院教師們的積極參與。他鼓勵師生瞭解AI和資訊科技，與人文專業結合，激發新的跨領域想法。值得一提的是教育部「iLink計畫」（人文社會與產業實務創新鏈結計畫）對產業鏈結的重要性，鼓勵文學院探索產業需求，促進學生畢業後的多元職業發展。
</w:t>
          <w:br/>
          <w:t>　文學院院長紀慧君感謝各系積極參與並展示教學研究成果，強調今年文學週與iLink計畫結合，展示創意和合作成果，充分顯現文學院在教育創新和技術應用方面的進步。面臨AI時代的挑戰，文學院將繼續努力跨學科合作，以保持文學院的競爭力。
</w:t>
          <w:br/>
          <w:t>　此外，還舉行故事接龍活動，讓師生透過閱讀共同創作故事，發展概念和想法，實現共生文學創意。
</w:t>
          <w:br/>
          <w:t>　對於利用AR技術觀看成果展的創意，大傳系副教授唐大崙表示，AR技術把複雜、有趣的資訊包在資料庫中，當手機相機掃描到指定圖檔時即可呈現出來。文學週的AR展示，就是這項技術的實現，文學院師生擁抱科技的能力值得稱許。「使得觀看實體展廳的視線減少了，倒是觀看手機螢幕的時間增加了。學習人文與科技，將使文學院學生擁有更多的科技素養。」
</w:t>
          <w:br/>
          <w:t>　中文碩一楊紫均表示，隨著AI和科技的快速發展，這次展示可以手機掃圖後，感受到AR互動體驗，將以往平面的文字、照片等，以動態呈現，著實令觀賞者相當雀躍。」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1296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2b56ba8-4051-48cf-8b2a-a4688523147f.JPG"/>
                      <pic:cNvPicPr/>
                    </pic:nvPicPr>
                    <pic:blipFill>
                      <a:blip xmlns:r="http://schemas.openxmlformats.org/officeDocument/2006/relationships" r:embed="R5bedd6da0c034d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0208"/>
              <wp:effectExtent l="0" t="0" r="0" b="0"/>
              <wp:docPr id="1" name="IMG_86b6f5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0ef1a41-d38d-4af7-9f8b-fe01b0812808.JPG"/>
                      <pic:cNvPicPr/>
                    </pic:nvPicPr>
                    <pic:blipFill>
                      <a:blip xmlns:r="http://schemas.openxmlformats.org/officeDocument/2006/relationships" r:embed="R46c1d47a787e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0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23360"/>
              <wp:effectExtent l="0" t="0" r="0" b="0"/>
              <wp:docPr id="1" name="IMG_11218e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248f1332-a980-42b1-a50a-6e9fbfab5601.JPG"/>
                      <pic:cNvPicPr/>
                    </pic:nvPicPr>
                    <pic:blipFill>
                      <a:blip xmlns:r="http://schemas.openxmlformats.org/officeDocument/2006/relationships" r:embed="R193eb9ca8f724b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2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e100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b0b4656-294d-4502-acaf-61b0c93c8665.JPG"/>
                      <pic:cNvPicPr/>
                    </pic:nvPicPr>
                    <pic:blipFill>
                      <a:blip xmlns:r="http://schemas.openxmlformats.org/officeDocument/2006/relationships" r:embed="Rd024f5184e7147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edd6da0c034d25" /><Relationship Type="http://schemas.openxmlformats.org/officeDocument/2006/relationships/image" Target="/media/image2.bin" Id="R46c1d47a787e4657" /><Relationship Type="http://schemas.openxmlformats.org/officeDocument/2006/relationships/image" Target="/media/image3.bin" Id="R193eb9ca8f724baa" /><Relationship Type="http://schemas.openxmlformats.org/officeDocument/2006/relationships/image" Target="/media/image4.bin" Id="Rd024f5184e71472f" /></Relationships>
</file>