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03c30a5fd4f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本校與亞泥將簽約 開設課程AI賦能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繼與遠傳電信攜手打造全臺首座校園永續雲，並籌組「淨零轉型聯盟」之後，5月22日將再與亞洲水泥簽訂「全員AI」產學合作合約，成為淡江與遠東集團在AI領域合作的新起點。未來將由本校提供亞洲水泥及其關係企業內部培訓專屬AI課程規劃，全面培育企業人員之AI素養，並期待能經由AI賦能，提升企業經營品質。
</w:t>
          <w:br/>
          <w:t>「全員AI」產學合作簽約儀式將於上午10時10分於本校守謙國際會議廳HC307舉行，將由本校校長葛煥昭與亞洲水泥總經理李坤炎代表簽約。本校一、二級主管，及亞泥副總經理余東霖、協理王照宇、經理蔡祐吉、黃偉銘皆將蒞校觀禮。
</w:t>
          <w:br/>
          <w:t>AI創智學院院長李宗翰表示，本校一向致力於高品質的教學與研究，為企業提供優質的AI專業人才培訓以及AI+跨領域的產學服務。此次合作旨在透過本校AI創智學院的專業知識，為亞洲水泥及其關係企業提供全面的AI人才培訓，助力企業實現智能化轉型，邁向更高效的未來。主題將針對人員需求設計，由淺入深，從適合全員可參加的科普入門，再逐步擴展到AI素養、AI商務行銷工具應用、A I商務數據分析等主管及技術人員進修課程，涵蓋了從基礎認識到進階技術的全面內容。並依課程屬性，規劃線上、實體方式，部分實作型課程甚至提供課外線上諮詢，及AI專案顧問，針對企業的AI發展策略與專案提供專業諮詢與指導。
</w:t>
          <w:br/>
          <w:t>AI創智學院攜手台灣微軟、遠傳、穩懋半導體等30家頂尖合作夥伴企業、學研機構，共創遠景。曾與遠傳電信的AI技術專家團隊共同開設為期四週之「企業AI專題實作訓練營」，吸引跨院系所學生參加。遠傳電信亦曾來校為工學院及AI創智學院學生舉辦專場「遠傳企業實習說明會」，與學生面對面座談，雙方合作關係密切。</w:t>
          <w:br/>
        </w:r>
      </w:r>
    </w:p>
  </w:body>
</w:document>
</file>