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62ea4de6c47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本校提供亞泥全員AI人才培訓課程 正式簽約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與亞泥「全員AI」產學合作簽約儀式，5月22日上午10時10分於本校守謙國際會議廳HC307舉行，校長葛煥昭與亞洲水泥總經理李坤炎致詞時皆表示，此為雙方合作的起點，未來希望在AI＋跨域的合作上，實現智能化轉型，邁向更高效的未來。
</w:t>
          <w:br/>
          <w:t>此次簽約的合作內容，是由本校AI創智學院提供「AI人才培訓方案」，以線上及實體混搭的方式，規劃亞泥內部培訓課程。課程依對象設計，涵蓋了從基礎認識到進階技術的全面內容，包含科普入門、AI素養與思惟、AI商務行銷工具應用、A I商務數據分析等，讓亞泥從各部門基層、技術人員、資訊人員及主管，達成「全員AI」升級。
</w:t>
          <w:br/>
          <w:t>本校由董事長張家宜，及學術副校長許輝煌、國際副校長陳小雀等一、二級主管及數十位師生參與觀禮。亞泥公司則有副總經理余東霖、協理王照宇、經理蔡祐吉、黃偉銘代表參加儀式。
</w:t>
          <w:br/>
          <w:t>葛煥昭校長說明，今日張董事長特別出席簽約儀式，可見本校與遠東集團的淵源深厚。他細數本校與同為遠東集團的遠傳電信合作5G元宇宙淨零碳排、攜手打造全臺首座校園永續雲、布設網路電話，並籌組「淨零轉型聯盟」，協助企業「淨零智慧雙轉型」的事蹟，同時亦提及張董事長去年獲邀為裕民航運貨輪命名，說明本校與遠東集團的密切關係，期許雙方持續進行AI＋跨域合作。
</w:t>
          <w:br/>
          <w:t>同時具本校董事身分的李坤炎以「好山好水好快樂」來形容他所見到的淡江校園環境，讚許淡江的好山好水是「一個可以讓大家更進步、更成功的好地方。」他欽佩張創辦人能有前瞻遠見在此地創校，31萬校友源源不絕，發揮能量，成為社會中堅。他提到亞泥為遠東集團中領先的企業之一，多角化經營之後，已不限制在水泥產業，將永續經營，對人類作出貢獻。他並感受到AI的力量，需要進行全員培力，在工作上加值。他期望這次與淡江合作是個起點，能提升競爭力，創造更好的未來。
</w:t>
          <w:br/>
          <w:t>李坤炎一行在簽約典禮後，接著到AI創智學院實境場域參訪，親自體驗「人臉辨識」、「語音辨識」、「Mixed Reality，MR混合實境」等AI深度學習的技術應用，並聽取AI創智學院、工學院院長李宗翰對兩院，及為亞泥打造的「全員AI」產學合作案簡報。兩小時的參訪活動讓他們對於該院的發展及未來合作的具體內容，具有十足信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c51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f4fe0e8-ec07-463b-98a6-889d8809ad66.jpeg"/>
                      <pic:cNvPicPr/>
                    </pic:nvPicPr>
                    <pic:blipFill>
                      <a:blip xmlns:r="http://schemas.openxmlformats.org/officeDocument/2006/relationships" r:embed="R020a8d8b4a374d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d51e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0247d44-0d21-4e41-a2f0-d10e9a8050f3.jpeg"/>
                      <pic:cNvPicPr/>
                    </pic:nvPicPr>
                    <pic:blipFill>
                      <a:blip xmlns:r="http://schemas.openxmlformats.org/officeDocument/2006/relationships" r:embed="R8ecc3cd3f1eb40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b54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3926918-712a-45a0-ac0f-ba820f17374c.jpeg"/>
                      <pic:cNvPicPr/>
                    </pic:nvPicPr>
                    <pic:blipFill>
                      <a:blip xmlns:r="http://schemas.openxmlformats.org/officeDocument/2006/relationships" r:embed="R77e7805eef0549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e482e1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0105d8a-b0a5-45a3-a24d-a8923b296ce1.jpeg"/>
                      <pic:cNvPicPr/>
                    </pic:nvPicPr>
                    <pic:blipFill>
                      <a:blip xmlns:r="http://schemas.openxmlformats.org/officeDocument/2006/relationships" r:embed="R6d32252eaf0c45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1984"/>
              <wp:effectExtent l="0" t="0" r="0" b="0"/>
              <wp:docPr id="1" name="IMG_68e294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c41b8ee-6f7e-4798-8ac2-947c9e75f508.jpeg"/>
                      <pic:cNvPicPr/>
                    </pic:nvPicPr>
                    <pic:blipFill>
                      <a:blip xmlns:r="http://schemas.openxmlformats.org/officeDocument/2006/relationships" r:embed="R4ecd13a7fb2f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1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89b90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260026c-2960-4944-ae69-d288c930ca9b.jpg"/>
                      <pic:cNvPicPr/>
                    </pic:nvPicPr>
                    <pic:blipFill>
                      <a:blip xmlns:r="http://schemas.openxmlformats.org/officeDocument/2006/relationships" r:embed="R75f4fca3c13d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0a8d8b4a374d0f" /><Relationship Type="http://schemas.openxmlformats.org/officeDocument/2006/relationships/image" Target="/media/image2.bin" Id="R8ecc3cd3f1eb40cd" /><Relationship Type="http://schemas.openxmlformats.org/officeDocument/2006/relationships/image" Target="/media/image3.bin" Id="R77e7805eef054911" /><Relationship Type="http://schemas.openxmlformats.org/officeDocument/2006/relationships/image" Target="/media/image4.bin" Id="R6d32252eaf0c4529" /><Relationship Type="http://schemas.openxmlformats.org/officeDocument/2006/relationships/image" Target="/media/image5.bin" Id="R4ecd13a7fb2f412f" /><Relationship Type="http://schemas.openxmlformats.org/officeDocument/2006/relationships/image" Target="/media/image6.bin" Id="R75f4fca3c13d4657" /></Relationships>
</file>