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9c02f1b44c4ff0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1184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【112學年度全面品質管理研習會特刊】第13屆品管圈競賽獲獎團隊QC Story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112學年度全面品質管理研習會特刊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#### 第一名：總務處「總是在服務圈」
</w:t>
          <w:br/>
          <w:t>#### 主題：降低淡水校園教職員通勤運具之碳排放量
</w:t>
          <w:br/>
          <w:t>**目標設定：**較去年同期降低5%碳排放量（目標：降低至24萬5,408.72公斤 CO2e×（1-0.05））。
</w:t>
          <w:br/>
          <w:t>&lt;br /&gt; 
</w:t>
          <w:br/>
          <w:t>#### 對策實施：
</w:t>
          <w:br/>
          <w:t>一、加強宣導減碳行為；
</w:t>
          <w:br/>
          <w:t>&lt;br /&gt; 
</w:t>
          <w:br/>
          <w:t>二、推動共享綠色校園；
</w:t>
          <w:br/>
          <w:t>&lt;br /&gt; 
</w:t>
          <w:br/>
          <w:t>三、健全停車管理制度；
</w:t>
          <w:br/>
          <w:t>&lt;br /&gt; 
</w:t>
          <w:br/>
          <w:t>四、優化停車管理標示。
</w:t>
          <w:br/>
          <w:t>#### 效果確認：
</w:t>
          <w:br/>
          <w:t>10-12月碳排放量減少 53,688.08 kgCO2e（超越目標值 12,270.44 kgCO2e） 自8月1日起，汽車經車辨系統進入校園，平均每輛8.5秒，經由此次圈會對策實施後，10月至12月平均每輛減為3.6秒。平均每月減少碳排量 123.16 kgCO2e
</w:t>
          <w:br/>
          <w:t>&lt;br /&gt; 
</w:t>
          <w:br/>
          <w:t>#### 標準化：
</w:t>
          <w:br/>
          <w:t>一、修訂淡江大學人員及車輛出入管理要點；
</w:t>
          <w:br/>
          <w:t>&lt;br /&gt; 
</w:t>
          <w:br/>
          <w:t>二、修訂淡江大學汽機車通行證申請要點；
</w:t>
          <w:br/>
          <w:t>&lt;br /&gt; 
</w:t>
          <w:br/>
          <w:t>三、修訂淡江大學台北校園安全管理規則；
</w:t>
          <w:br/>
          <w:t>&lt;br /&gt; 
</w:t>
          <w:br/>
          <w:t>四、新增淡水校園車輛臨時停車管理流程。
</w:t>
          <w:br/>
          <w:t>&lt;br /&gt; 
</w:t>
          <w:br/>
          <w:t>&lt;center&gt;
</w:t>
          <w:br/>
          <w:t>![](https://photo.tkutimes.tku.edu.tw/ashx/waterimg.ashx?im=EA3E68C168E0EB1627272C9390A2FF00857DD491152B8C03499AB2DAB68E8C2E69F154B3ED413DCEF5944F0A811E28728ECE254A8E11DD57CA9DA19BB24F702F)
</w:t>
          <w:br/>
          <w:t>
</w:t>
          <w:br/>
          <w:t>&lt;font color="#670400"&gt;「蓋世無雙圈」成員（左起）：典藏閱覽組組員陳芳琪、組員卓靜茹、約聘行政人員林沛騏、組員何孟羚、組員鄭琚媛、 校史組約聘行政人員何政興、典閱組長石秋霞，後排：財金碩一吳亦斌、數位資訊組編審林泰宏。（圖／圖書館提供）&lt;/font&gt;
</w:t>
          <w:br/>
          <w:t>&lt;/center&gt;
</w:t>
          <w:br/>
          <w:t>
</w:t>
          <w:br/>
          <w:t>&lt;br /&gt; 
</w:t>
          <w:br/>
          <w:t>#### 第二名：圖書館「蓋世無雙圈」
</w:t>
          <w:br/>
          <w:t>#### 主題：縮短圖書館登記入館者平均等候時間
</w:t>
          <w:br/>
          <w:t>**目標設定：**圖書館登記入館者平均等候時間縮短50%（登記入館等候時間，平均84.6秒縮短為42秒）
</w:t>
          <w:br/>
          <w:t>&lt;br /&gt; 
</w:t>
          <w:br/>
          <w:t>**對策擬定：**建置訪客管理系統
</w:t>
          <w:br/>
          <w:t>&lt;br /&gt; 
</w:t>
          <w:br/>
          <w:t>**對策實施：**登記入館3步驟：1.掃瞄QR Code 線上註冊／登記）；2.手機取碼；3.掃碼入館。
</w:t>
          <w:br/>
          <w:t>&lt;br /&gt; 
</w:t>
          <w:br/>
          <w:t>**效果確認：**改善後平均等候時間33.3秒（超越目標值42.0秒）
</w:t>
          <w:br/>
          <w:t>&lt;br /&gt; 
</w:t>
          <w:br/>
          <w:t>#### 標準化：
</w:t>
          <w:br/>
          <w:t>訂定「圖書館登記入館標準化作業流程」、編製「圖書倌訪客管理系統操作手冊」、編製「詢問臺服務訪客入館常見問題手冊」
</w:t>
          <w:br/>
          <w:t>
</w:t>
          <w:br/>
          <w:t>&lt;br /&gt; 
</w:t>
          <w:br/>
          <w:t>#### 第三名：學務處「同舟圈」
</w:t>
          <w:br/>
          <w:t>#### 主題：提升寒假社會服務隊隊數
</w:t>
          <w:br/>
          <w:t>**目標設定：**提升服務隊隊數1.5倍以上
</w:t>
          <w:br/>
          <w:t>&lt;br /&gt; 
</w:t>
          <w:br/>
          <w:t>#### 對策擬定：
</w:t>
          <w:br/>
          <w:t>一：舉辦社會服務隊說明會；
</w:t>
          <w:br/>
          <w:t>&lt;br /&gt; 
</w:t>
          <w:br/>
          <w:t>二：針對社會服務隊進行經費補助；
</w:t>
          <w:br/>
          <w:t>&lt;br /&gt; 
</w:t>
          <w:br/>
          <w:t>三：引進外部培訓機制；
</w:t>
          <w:br/>
          <w:t>&lt;br /&gt; 
</w:t>
          <w:br/>
          <w:t>四：協助進行跨社團合作籌組社會服務隊。
</w:t>
          <w:br/>
          <w:t>**效果確認：**112學年度寒假社會服務隊隊數12隊（較去年8隊達1.5倍）
</w:t>
          <w:br/>
          <w:t>&lt;br /&gt; 
</w:t>
          <w:br/>
          <w:t>#### 標準化：
</w:t>
          <w:br/>
          <w:t>一、提早於前一學期辦理社會服務隊；
</w:t>
          <w:br/>
          <w:t>&lt;br /&gt; 
</w:t>
          <w:br/>
          <w:t>二、籌組說明會；
</w:t>
          <w:br/>
          <w:t>&lt;br /&gt; 
</w:t>
          <w:br/>
          <w:t>三、提供更多補助經費來源管道；
</w:t>
          <w:br/>
          <w:t>&lt;br /&gt; 
</w:t>
          <w:br/>
          <w:t>四、延續跨社團組隊機制。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657600"/>
              <wp:effectExtent l="0" t="0" r="0" b="0"/>
              <wp:docPr id="1" name="IMG_e80221c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4-05/m\cc35cb2d-b095-46aa-98c6-474cc91cc36b.jpeg"/>
                      <pic:cNvPicPr/>
                    </pic:nvPicPr>
                    <pic:blipFill>
                      <a:blip xmlns:r="http://schemas.openxmlformats.org/officeDocument/2006/relationships" r:embed="R195f2f1ad12645b3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657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578608"/>
              <wp:effectExtent l="0" t="0" r="0" b="0"/>
              <wp:docPr id="1" name="IMG_8c66f16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4-05/m\11b03731-1954-4433-b893-6161ebfd14a3.jpg"/>
                      <pic:cNvPicPr/>
                    </pic:nvPicPr>
                    <pic:blipFill>
                      <a:blip xmlns:r="http://schemas.openxmlformats.org/officeDocument/2006/relationships" r:embed="R15ee540f98df46b7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57860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195f2f1ad12645b3" /><Relationship Type="http://schemas.openxmlformats.org/officeDocument/2006/relationships/image" Target="/media/image2.bin" Id="R15ee540f98df46b7" /></Relationships>
</file>