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a05b2bc469a4bd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1184 期</w:t>
        </w:r>
      </w:r>
    </w:p>
    <w:p>
      <w:pPr>
        <w:jc w:val="center"/>
      </w:pPr>
      <w:r>
        <w:r>
          <w:rPr>
            <w:rFonts w:ascii="Segoe UI" w:hAnsi="Segoe UI" w:eastAsia="Segoe UI"/>
            <w:sz w:val="32"/>
            <w:color w:val="000000"/>
            <w:b/>
          </w:rPr>
          <w:t>Management Sciences Department Hosts Nation's First Zero-Carbon International Conference</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On May 25, the Department of Management Sciences held "The 2024 International Conference in Management Sciences and Decision Making " at the Fullon Hotel in Tamsui Fisherman's Wharf. The conference's theme was "Artificial Intelligence and Sustainable Development in a Polycrisis." To align with the 2050 net-zero carbon emission goal, the conference's and its participants' carbon footprint was assessed, and carbon credits were purchased. This initiative marks a pioneering achievement in international academic conferences in Taiwan, carrying significant innovative value.
</w:t>
          <w:br/>
          <w:t>The conference was inaugurated with a speech by the Vice President for Academic Affairs and Director of the Center for Sustainable Development and Social Innovation, Dr. Hui-Huang Hsu. The keynote speaker was Professor William Yu Chung Wang from the University of Waikato, New Zealand, who delivered a lecture on "Sustainable Development Goals: The Aspect of Aotearoa and A Research Example." In line with the government's Southbound Policy, the conference invited faculty and students from renowned universities in Vietnam, Thailand, and Malaysia to participate. 43 papers on topics such as marketing, technology, ESG, and green energy were presented in English. The conference's theme reflected current crises such as climate change, environmental degradation, social inequality, and global health emergencies. Addressing these integrated crises requires innovative solutions, and artificial intelligence has significant potential to drive transformative change.
</w:t>
          <w:br/>
          <w:t>Department Chair I-Fei Chen highlighted that the conference's significant features included implementing low-carbon dining and activities, paperless meetings, and zero waste during the event. The hotel pastries and snacks are supplied utilizing a green supply chain, with practices such as 100% recycling and a circular economy. Essential items like conference badges were recycled, and souvenir bags were made from cotton. They have entrusted an international organization to meticulously assess the venue's air conditioning, water, electricity, and various activities for carbon auditing. Through the purchase of international carbon credits, the symposium achieved carbon neutrality, making it the first international conference in the country to do so. It is estimated that the entire conference emitted 10.3t CO₂e.</w:t>
          <w:br/>
        </w:r>
      </w:r>
    </w:p>
    <w:p>
      <w:pPr>
        <w:jc w:val="center"/>
      </w:pPr>
      <w:r>
        <w:r>
          <w:drawing>
            <wp:inline xmlns:wp14="http://schemas.microsoft.com/office/word/2010/wordprocessingDrawing" xmlns:wp="http://schemas.openxmlformats.org/drawingml/2006/wordprocessingDrawing" distT="0" distB="0" distL="0" distR="0" wp14:editId="50D07946">
              <wp:extent cx="4876800" cy="2737104"/>
              <wp:effectExtent l="0" t="0" r="0" b="0"/>
              <wp:docPr id="1" name="IMG_2981a3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5/m\60497e38-e2b5-402c-8224-bca09ea54b40.png"/>
                      <pic:cNvPicPr/>
                    </pic:nvPicPr>
                    <pic:blipFill>
                      <a:blip xmlns:r="http://schemas.openxmlformats.org/officeDocument/2006/relationships" r:embed="Rcd4c30d534514a79" cstate="print">
                        <a:extLst>
                          <a:ext uri="{28A0092B-C50C-407E-A947-70E740481C1C}"/>
                        </a:extLst>
                      </a:blip>
                      <a:stretch>
                        <a:fillRect/>
                      </a:stretch>
                    </pic:blipFill>
                    <pic:spPr>
                      <a:xfrm>
                        <a:off x="0" y="0"/>
                        <a:ext cx="4876800" cy="273710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cd4c30d534514a79" /></Relationships>
</file>