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11ade12c1148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1185 期</w:t>
        </w:r>
      </w:r>
    </w:p>
    <w:p>
      <w:pPr>
        <w:jc w:val="center"/>
      </w:pPr>
      <w:r>
        <w:r>
          <w:rPr>
            <w:rFonts w:ascii="Segoe UI" w:hAnsi="Segoe UI" w:eastAsia="Segoe UI"/>
            <w:sz w:val="32"/>
            <w:color w:val="000000"/>
            <w:b/>
          </w:rPr>
          <w:t>Moralogy Foundation from Japan Visits, Aiming to Deepen Bilateral Exchange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June 12, a delegation of the Moralogy Foundation, Japan, led by President Mototaka Hiroike, the former president of Reitaku University, a sister school of Tamkang University, including Standing Director Kazuyuki Inoue, International Department Director Kazunobu Horiuchi, International Section Chief Wei-Chi Chiu, and Secretary Mochizuki Hironari, visited our university. They were accompanied by the Vice President for International Affairs, Dr. Hsiao-Chuan Chen, Executive Director of Alumni Services and Resource Development, Chun-Young Perng, and Japanese Department Chair, Dr. Pei-Ching Tsai, to meet with President Huan-Chao Keh, aiming to deepen the bilateral exchange and cooperation relationship further.
</w:t>
          <w:br/>
          <w:t>Reitaku University focuses on language education, moral education, and training talents for international work, maintaining close interactions with Tamkang University. The 2 institutions became sister schools in 1982. Recently, Reitaku University established a Faculty of Engineering, emphasizing the integration of AI and the humanities. Mototaka Hiroike mentioned that the friendship between Reitaku University and Tamkang University spans over 40 years, and he warmly welcomed Tamkang University students to study there on exchange programs. He also noted that 2026 marks the 100th anniversary of the Moral Education Foundation in Japan, and plans are underway to co-host an international conference with Tamkang University and the Chang Yung-Fa Foundation at Tamkang University on September 27, 2025. "With Tamkang's support, I feel very reassured and am looking forward to it," he said. President Keh commended the Moralogy Foundation for its steadfast commitment to promoting moral education, affirmed the long-term success of student exchanges between the 2 universities, and expressed gratitude to Reitaku University for funding the construction of the Reitaku International House at Tamkang, which has advanced the university's internationalization efforts. He also fully supported next year's joint conference to promote moral education.
</w:t>
          <w:br/>
          <w:t>Mototaka Hiroike subsequently visited Chairperson Flora Chia-I Chang. Their conversation began with memories of constructing the Reitaku International House and moved on to the history of exchanges between the 2 universities, interacting warmly like old friends. In addition to personally presenting a ceramic gourd symbolizing good fortune to Hiroike, Chairperson Chang introduced Tamkang University's unique features through the latest version of the "Future Tips" (《未來秘笈》), highlighting the "Future Studies" program, one of the university's Triple Objectives of Education. This program aims to equip students with the fundamental skills needed to face the ever-changing challenges of the future and to plan for a "desirable future."
</w:t>
          <w:br/>
          <w:t>Lastly, Mototaka Hiroike visited the Reitaku International House. Pointing to the construction record on the wall, he recalled attending the ribbon-cutting ceremony on behalf of his father in 1989 to celebrate the completion of the building. He inquired about its current usage and met with Reitaku University students currently on exchange at Tamkang University. He showed concern for their studies and daily lives and encouraged them.</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7c09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5ca2d620-4cc2-485d-9abb-86a3012e08d3.jpg"/>
                      <pic:cNvPicPr/>
                    </pic:nvPicPr>
                    <pic:blipFill>
                      <a:blip xmlns:r="http://schemas.openxmlformats.org/officeDocument/2006/relationships" r:embed="Rf10c3c809bb74c68"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e8441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906ac9ba-bfe1-46d0-832e-3229319165be.jpg"/>
                      <pic:cNvPicPr/>
                    </pic:nvPicPr>
                    <pic:blipFill>
                      <a:blip xmlns:r="http://schemas.openxmlformats.org/officeDocument/2006/relationships" r:embed="Rc132c71c81084ba5"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07362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6be23eab-8fe3-47bb-bfbf-4b240e2f028a.jpg"/>
                      <pic:cNvPicPr/>
                    </pic:nvPicPr>
                    <pic:blipFill>
                      <a:blip xmlns:r="http://schemas.openxmlformats.org/officeDocument/2006/relationships" r:embed="R88ee755bf8b0490a"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10c3c809bb74c68" /><Relationship Type="http://schemas.openxmlformats.org/officeDocument/2006/relationships/image" Target="/media/image2.bin" Id="Rc132c71c81084ba5" /><Relationship Type="http://schemas.openxmlformats.org/officeDocument/2006/relationships/image" Target="/media/image3.bin" Id="R88ee755bf8b0490a" /></Relationships>
</file>